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4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6121"/>
        </w:trPr>
        <w:tc>
          <w:tcPr>
            <w:tcW w:w="9498" w:type="dxa"/>
            <w:textDirection w:val="lrTb"/>
            <w:noWrap w:val="false"/>
          </w:tcPr>
          <w:p>
            <w:pPr>
              <w:pStyle w:val="948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48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8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48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8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8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48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8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48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 июня  2023                                                                                                            №30/132-р</w:t>
            </w:r>
            <w:r/>
          </w:p>
          <w:p>
            <w:pPr>
              <w:pStyle w:val="948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pStyle w:val="966"/>
              <w:spacing w:line="240" w:lineRule="auto"/>
              <w:shd w:val="clear" w:color="auto" w:fill="auto"/>
              <w:rPr>
                <w:bCs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/>
          </w:p>
          <w:p>
            <w:pPr>
              <w:ind w:left="0" w:right="33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  <w:t xml:space="preserve">О внесении изменений в решение Сосновоборского го</w:t>
            </w:r>
            <w:r>
              <w:rPr>
                <w:sz w:val="28"/>
                <w:szCs w:val="28"/>
              </w:rPr>
              <w:t xml:space="preserve">родского Совета депутатов от 25.05.2016 № 8/44-р «О Р</w:t>
            </w:r>
            <w:r>
              <w:rPr>
                <w:sz w:val="28"/>
                <w:szCs w:val="28"/>
              </w:rPr>
              <w:t xml:space="preserve">егламенте </w:t>
            </w:r>
            <w:r>
              <w:rPr>
                <w:sz w:val="28"/>
                <w:szCs w:val="28"/>
              </w:rPr>
              <w:t xml:space="preserve">Сосновоборского городского Совета депутатов»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left="0" w:right="3754" w:firstLine="0"/>
              <w:jc w:val="both"/>
              <w:widowControl w:val="off"/>
              <w:tabs>
                <w:tab w:val="clear" w:pos="708" w:leader="none"/>
                <w:tab w:val="left" w:pos="9252" w:leader="none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Style w:val="956"/>
                <w:rFonts w:ascii="Times New Roman" w:hAnsi="Times New Roman"/>
                <w:bCs/>
                <w:color w:val="000000" w:themeColor="text1"/>
                <w:sz w:val="28"/>
                <w:szCs w:val="28"/>
                <w:u w:val="none"/>
                <w:lang w:val="ru-RU"/>
              </w:rPr>
              <w:t xml:space="preserve"> </w:t>
            </w:r>
            <w:r/>
          </w:p>
        </w:tc>
      </w:tr>
    </w:tbl>
    <w:p>
      <w:pPr>
        <w:pStyle w:val="966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Регламента Сосновоборского городского Совета депутатов в соответствие с частью 10.3 статьи 40 Федерального </w:t>
      </w:r>
      <w:hyperlink r:id="rId14" w:tooltip="consultantplus://offline/ref=EB130CB4FDAE1678FF2F149E5F02847943EFC28364431ED4E9923D9FAFwBa4H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ст.24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Сосновоборска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Сосновоборский городской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967"/>
        <w:ind w:firstLine="709"/>
        <w:jc w:val="both"/>
        <w:spacing w:before="120" w:after="120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69"/>
        <w:numPr>
          <w:ilvl w:val="0"/>
          <w:numId w:val="23"/>
        </w:numPr>
        <w:ind w:left="0" w:firstLine="709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решени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Совета депутатов от 25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5.2016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 xml:space="preserve">/44-р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Регламенте Сосновоборского городского Совета депутатов» </w:t>
      </w:r>
      <w:r>
        <w:rPr>
          <w:rFonts w:ascii="Times New Roman" w:hAnsi="Times New Roman" w:cs="Times New Roman"/>
          <w:sz w:val="28"/>
          <w:szCs w:val="28"/>
        </w:rPr>
        <w:t xml:space="preserve">(в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, далее - Регламент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numPr>
          <w:ilvl w:val="1"/>
          <w:numId w:val="23"/>
        </w:numPr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В статье 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Регламента: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numPr>
          <w:ilvl w:val="2"/>
          <w:numId w:val="23"/>
        </w:numPr>
        <w:ind w:left="0" w:firstLine="709"/>
        <w:jc w:val="both"/>
        <w:spacing w:after="0" w:line="240" w:lineRule="auto"/>
        <w:tabs>
          <w:tab w:val="left" w:pos="170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2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«2. Отсутствие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городского Совета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уважительной причины, в том числе: </w:t>
      </w:r>
      <w:r>
        <w:rPr>
          <w:rFonts w:ascii="Times New Roman" w:hAnsi="Times New Roman" w:cs="Times New Roman"/>
          <w:iCs/>
          <w:sz w:val="28"/>
          <w:szCs w:val="28"/>
        </w:rPr>
        <w:t xml:space="preserve">временная нетрудоспособность, направление в служебную командировку, направление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дополнительное профессиональное образование, применение по решению суда мер процессуального принуждения в виде заключения под стражу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выезд в период очередного отпуска за пределы Красноярского края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другие уважительные причины, не позволяющие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присутствовать на заседании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</w:r>
      <w:r/>
    </w:p>
    <w:p>
      <w:pPr>
        <w:pStyle w:val="969"/>
        <w:numPr>
          <w:ilvl w:val="2"/>
          <w:numId w:val="23"/>
        </w:numPr>
        <w:ind w:left="0" w:firstLine="709"/>
        <w:jc w:val="both"/>
        <w:spacing w:after="0" w:line="240" w:lineRule="auto"/>
        <w:tabs>
          <w:tab w:val="left" w:pos="170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 в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 w:cs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 Сосновоборский городской Совет депутатов рассматривает вопрос о прекращении полномочий данного депутата в порядке, установленном ст. </w:t>
      </w:r>
      <w:r>
        <w:rPr>
          <w:rFonts w:ascii="Times New Roman" w:hAnsi="Times New Roman" w:cs="Times New Roman"/>
          <w:bCs/>
          <w:sz w:val="28"/>
          <w:szCs w:val="28"/>
        </w:rPr>
        <w:t xml:space="preserve">70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Регламента.»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969"/>
        <w:numPr>
          <w:ilvl w:val="1"/>
          <w:numId w:val="23"/>
        </w:numPr>
        <w:ind w:left="0" w:firstLine="851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70 Регламента изложить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редакции: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Статья 70.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рассмотрения вопроса о прекращении полномочий депутата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numPr>
          <w:ilvl w:val="0"/>
          <w:numId w:val="24"/>
        </w:numPr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присутствовать на заседаниях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 невозможности присутствовать на заседании по уважительной причине депутат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 начала заседания представительного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председателя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(письменно, сообщением на адрес электронной почты, телефонограммой)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подтверждающих документов.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69"/>
        <w:numPr>
          <w:ilvl w:val="0"/>
          <w:numId w:val="24"/>
        </w:numPr>
        <w:ind w:left="0" w:firstLine="844"/>
        <w:jc w:val="both"/>
        <w:spacing w:after="0" w:line="240" w:lineRule="auto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спорных случаях (при отсутствии признаков, однозначно и объективно свидетельствующих об уважительности причины отсутствия), причина отсутствия депутата на заседании признается уважительной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протокольным решением городского Совета, если за него отданы голоса большинства депутатов.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депутата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и причинах этого </w:t>
      </w:r>
      <w:r>
        <w:rPr>
          <w:rFonts w:ascii="Times New Roman" w:hAnsi="Times New Roman" w:cs="Times New Roman"/>
          <w:sz w:val="28"/>
          <w:szCs w:val="28"/>
        </w:rPr>
        <w:t xml:space="preserve">не поступил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, и до окончания рассмотрения вопросов повестки дня </w:t>
      </w:r>
      <w:r>
        <w:rPr>
          <w:rFonts w:ascii="Times New Roman" w:hAnsi="Times New Roman" w:cs="Times New Roman"/>
          <w:sz w:val="28"/>
          <w:szCs w:val="28"/>
        </w:rPr>
        <w:t xml:space="preserve">депутат</w:t>
      </w:r>
      <w:r>
        <w:rPr>
          <w:rFonts w:ascii="Times New Roman" w:hAnsi="Times New Roman" w:cs="Times New Roman"/>
          <w:sz w:val="28"/>
          <w:szCs w:val="28"/>
        </w:rPr>
        <w:t xml:space="preserve"> не явился на заседание,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считается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 xml:space="preserve">овавш</w:t>
      </w:r>
      <w:r>
        <w:rPr>
          <w:rFonts w:ascii="Times New Roman" w:hAnsi="Times New Roman" w:cs="Times New Roman"/>
          <w:sz w:val="28"/>
          <w:szCs w:val="28"/>
        </w:rPr>
        <w:t xml:space="preserve">им на заседании без уважительных причин</w:t>
      </w:r>
      <w:r>
        <w:rPr>
          <w:rFonts w:ascii="Times New Roman" w:hAnsi="Times New Roman" w:cs="Times New Roman"/>
          <w:sz w:val="28"/>
          <w:szCs w:val="28"/>
        </w:rPr>
        <w:t xml:space="preserve">. В случае последующего объяснения депутатом причины своего отсутствия на прошедшем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и объективной невозможности своевременно уведомить об этом (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указанные факты)</w:t>
      </w:r>
      <w:r>
        <w:rPr>
          <w:rFonts w:ascii="Times New Roman" w:hAnsi="Times New Roman" w:cs="Times New Roman"/>
          <w:sz w:val="28"/>
          <w:szCs w:val="28"/>
        </w:rPr>
        <w:t xml:space="preserve">, причина его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признается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уважительной протокольным решением городского Совета на следующем заседании.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numPr>
          <w:ilvl w:val="0"/>
          <w:numId w:val="24"/>
        </w:numPr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уважительной (неуважительной) причине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фиксируется в протоколе заседания Сосновоборского городского Совета депутатов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Причины отсутствия депутатов, требующие проведения голосования, рассматриваются после рассмотрения прочих вопросов повестки дня заседания.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Прекращение полномочий депутата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оформляется решением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принимаемым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половиной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голосов депутатов от числа избранных депутатов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представительного органа муниципального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</w:t>
      </w:r>
      <w:r>
        <w:rPr>
          <w:rFonts w:ascii="Times New Roman" w:hAnsi="Times New Roman" w:cs="Times New Roman"/>
          <w:iCs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решения о досрочном прекращении полномочий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епутата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обеспечены: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заблаговременное получение депутатом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дате и месте проведения соответствующего заседания;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депутату возможности дать депутатам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объяснения по поводу обстоятельств, выдвигаемых в качестве основания для досрочного прекращения полномочий.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Решение о прекращении полномочий депутата,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подряд, вступает в силу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после подписания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подлежит обязательному официальному опубликованию в средствах массовой информации.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Копия решения о прекращении полномочий депутата,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8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Депутат, полномочия которого прекращены, вправе обжаловать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прекращении полномочий в судебном порядке.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numPr>
          <w:ilvl w:val="0"/>
          <w:numId w:val="23"/>
        </w:numPr>
        <w:ind w:left="0" w:firstLine="709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Рабочий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numPr>
          <w:ilvl w:val="0"/>
          <w:numId w:val="23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правовым вопросам Сосновоборского городского Совета депутатов (Н.А.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Залетаева).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</w:pPr>
      <w:r>
        <w:rPr>
          <w:sz w:val="28"/>
          <w:szCs w:val="28"/>
          <w:lang w:val="ru-RU"/>
        </w:rPr>
      </w:r>
      <w:r/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</w:pPr>
      <w:r>
        <w:rPr>
          <w:sz w:val="28"/>
          <w:szCs w:val="28"/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8"/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городского Совета депутатов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8"/>
              <w:ind w:firstLine="274"/>
              <w:jc w:val="center"/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8"/>
              <w:ind w:firstLine="709"/>
              <w:jc w:val="center"/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8"/>
              <w:ind w:firstLine="709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________________ Б.М. Пучкин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8"/>
              <w:ind w:firstLine="274"/>
              <w:jc w:val="center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 А.С. Кудрявцев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lang w:val="ru-RU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710" w:right="849" w:bottom="821" w:left="1560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4"/>
                            <w:rPr>
                              <w:rStyle w:val="953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4"/>
                      <w:rPr>
                        <w:rStyle w:val="953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4"/>
                            <w:rPr>
                              <w:rStyle w:val="953"/>
                            </w:rPr>
                          </w:pPr>
                          <w:r>
                            <w:rPr>
                              <w:rStyle w:val="95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53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4"/>
                      <w:rPr>
                        <w:rStyle w:val="953"/>
                      </w:rPr>
                    </w:pPr>
                    <w:r>
                      <w:rPr>
                        <w:rStyle w:val="953"/>
                        <w:color w:val="000000"/>
                      </w:rPr>
                      <w:fldChar w:fldCharType="begin"/>
                    </w:r>
                    <w:r>
                      <w:rPr>
                        <w:rStyle w:val="95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53"/>
                        <w:color w:val="000000"/>
                      </w:rPr>
                      <w:fldChar w:fldCharType="separate"/>
                    </w:r>
                    <w:r>
                      <w:rPr>
                        <w:rStyle w:val="953"/>
                        <w:color w:val="000000"/>
                      </w:rPr>
                      <w:t xml:space="preserve">0</w:t>
                    </w:r>
                    <w:r>
                      <w:rPr>
                        <w:rStyle w:val="953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4"/>
                            <w:rPr>
                              <w:rStyle w:val="953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4"/>
                      <w:rPr>
                        <w:rStyle w:val="953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4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8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8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8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8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48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948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4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44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48"/>
        <w:ind w:left="360" w:hanging="360"/>
      </w:pPr>
      <w:rPr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>
        <w:pStyle w:val="94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4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36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4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8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8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720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8"/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8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8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8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8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8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8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8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8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8"/>
        <w:ind w:left="7020" w:hanging="180"/>
        <w:tabs>
          <w:tab w:val="num" w:pos="70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270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4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648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8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540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8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8"/>
        <w:ind w:left="2268" w:hanging="127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8"/>
        <w:ind w:left="1987" w:hanging="127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8"/>
        <w:ind w:left="1989" w:hanging="127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8"/>
        <w:ind w:left="1991" w:hanging="127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8"/>
        <w:ind w:left="21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8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8"/>
        <w:ind w:left="252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8"/>
        <w:ind w:left="288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4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5">
    <w:name w:val="Heading 1 Char"/>
    <w:basedOn w:val="950"/>
    <w:link w:val="949"/>
    <w:uiPriority w:val="9"/>
    <w:rPr>
      <w:rFonts w:ascii="Arial" w:hAnsi="Arial" w:eastAsia="Arial" w:cs="Arial"/>
      <w:sz w:val="40"/>
      <w:szCs w:val="40"/>
    </w:rPr>
  </w:style>
  <w:style w:type="paragraph" w:styleId="776">
    <w:name w:val="Heading 2"/>
    <w:basedOn w:val="948"/>
    <w:next w:val="948"/>
    <w:link w:val="7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7">
    <w:name w:val="Heading 2 Char"/>
    <w:basedOn w:val="950"/>
    <w:link w:val="776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48"/>
    <w:next w:val="948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basedOn w:val="950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48"/>
    <w:next w:val="948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basedOn w:val="950"/>
    <w:link w:val="780"/>
    <w:uiPriority w:val="9"/>
    <w:rPr>
      <w:rFonts w:ascii="Arial" w:hAnsi="Arial" w:eastAsia="Arial" w:cs="Arial"/>
      <w:b/>
      <w:bCs/>
      <w:sz w:val="26"/>
      <w:szCs w:val="26"/>
    </w:rPr>
  </w:style>
  <w:style w:type="paragraph" w:styleId="782">
    <w:name w:val="Heading 5"/>
    <w:basedOn w:val="948"/>
    <w:next w:val="948"/>
    <w:link w:val="7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3">
    <w:name w:val="Heading 5 Char"/>
    <w:basedOn w:val="950"/>
    <w:link w:val="782"/>
    <w:uiPriority w:val="9"/>
    <w:rPr>
      <w:rFonts w:ascii="Arial" w:hAnsi="Arial" w:eastAsia="Arial" w:cs="Arial"/>
      <w:b/>
      <w:bCs/>
      <w:sz w:val="24"/>
      <w:szCs w:val="24"/>
    </w:rPr>
  </w:style>
  <w:style w:type="paragraph" w:styleId="784">
    <w:name w:val="Heading 6"/>
    <w:basedOn w:val="948"/>
    <w:next w:val="948"/>
    <w:link w:val="7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5">
    <w:name w:val="Heading 6 Char"/>
    <w:basedOn w:val="950"/>
    <w:link w:val="784"/>
    <w:uiPriority w:val="9"/>
    <w:rPr>
      <w:rFonts w:ascii="Arial" w:hAnsi="Arial" w:eastAsia="Arial" w:cs="Arial"/>
      <w:b/>
      <w:bCs/>
      <w:sz w:val="22"/>
      <w:szCs w:val="22"/>
    </w:rPr>
  </w:style>
  <w:style w:type="paragraph" w:styleId="786">
    <w:name w:val="Heading 7"/>
    <w:basedOn w:val="948"/>
    <w:next w:val="948"/>
    <w:link w:val="7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7">
    <w:name w:val="Heading 7 Char"/>
    <w:basedOn w:val="950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948"/>
    <w:next w:val="948"/>
    <w:link w:val="7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9">
    <w:name w:val="Heading 8 Char"/>
    <w:basedOn w:val="950"/>
    <w:link w:val="788"/>
    <w:uiPriority w:val="9"/>
    <w:rPr>
      <w:rFonts w:ascii="Arial" w:hAnsi="Arial" w:eastAsia="Arial" w:cs="Arial"/>
      <w:i/>
      <w:iCs/>
      <w:sz w:val="22"/>
      <w:szCs w:val="22"/>
    </w:rPr>
  </w:style>
  <w:style w:type="paragraph" w:styleId="790">
    <w:name w:val="Heading 9"/>
    <w:basedOn w:val="948"/>
    <w:next w:val="948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1">
    <w:name w:val="Heading 9 Char"/>
    <w:basedOn w:val="950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No Spacing"/>
    <w:uiPriority w:val="1"/>
    <w:qFormat/>
    <w:pPr>
      <w:spacing w:before="0" w:after="0" w:line="240" w:lineRule="auto"/>
    </w:pPr>
  </w:style>
  <w:style w:type="paragraph" w:styleId="793">
    <w:name w:val="Title"/>
    <w:basedOn w:val="948"/>
    <w:next w:val="948"/>
    <w:link w:val="7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4">
    <w:name w:val="Title Char"/>
    <w:basedOn w:val="950"/>
    <w:link w:val="793"/>
    <w:uiPriority w:val="10"/>
    <w:rPr>
      <w:sz w:val="48"/>
      <w:szCs w:val="48"/>
    </w:rPr>
  </w:style>
  <w:style w:type="paragraph" w:styleId="795">
    <w:name w:val="Subtitle"/>
    <w:basedOn w:val="948"/>
    <w:next w:val="948"/>
    <w:link w:val="796"/>
    <w:uiPriority w:val="11"/>
    <w:qFormat/>
    <w:pPr>
      <w:spacing w:before="200" w:after="200"/>
    </w:pPr>
    <w:rPr>
      <w:sz w:val="24"/>
      <w:szCs w:val="24"/>
    </w:rPr>
  </w:style>
  <w:style w:type="character" w:styleId="796">
    <w:name w:val="Subtitle Char"/>
    <w:basedOn w:val="950"/>
    <w:link w:val="795"/>
    <w:uiPriority w:val="11"/>
    <w:rPr>
      <w:sz w:val="24"/>
      <w:szCs w:val="24"/>
    </w:rPr>
  </w:style>
  <w:style w:type="paragraph" w:styleId="797">
    <w:name w:val="Quote"/>
    <w:basedOn w:val="948"/>
    <w:next w:val="948"/>
    <w:link w:val="798"/>
    <w:uiPriority w:val="29"/>
    <w:qFormat/>
    <w:pPr>
      <w:ind w:left="720" w:right="720"/>
    </w:pPr>
    <w:rPr>
      <w:i/>
    </w:rPr>
  </w:style>
  <w:style w:type="character" w:styleId="798">
    <w:name w:val="Quote Char"/>
    <w:link w:val="797"/>
    <w:uiPriority w:val="29"/>
    <w:rPr>
      <w:i/>
    </w:rPr>
  </w:style>
  <w:style w:type="paragraph" w:styleId="799">
    <w:name w:val="Intense Quote"/>
    <w:basedOn w:val="948"/>
    <w:next w:val="948"/>
    <w:link w:val="8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>
    <w:name w:val="Intense Quote Char"/>
    <w:link w:val="799"/>
    <w:uiPriority w:val="30"/>
    <w:rPr>
      <w:i/>
    </w:rPr>
  </w:style>
  <w:style w:type="character" w:styleId="801">
    <w:name w:val="Header Char"/>
    <w:basedOn w:val="950"/>
    <w:link w:val="964"/>
    <w:uiPriority w:val="99"/>
  </w:style>
  <w:style w:type="paragraph" w:styleId="802">
    <w:name w:val="Footer"/>
    <w:basedOn w:val="948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3">
    <w:name w:val="Footer Char"/>
    <w:basedOn w:val="950"/>
    <w:link w:val="802"/>
    <w:uiPriority w:val="99"/>
  </w:style>
  <w:style w:type="character" w:styleId="804">
    <w:name w:val="Caption Char"/>
    <w:basedOn w:val="961"/>
    <w:link w:val="802"/>
    <w:uiPriority w:val="99"/>
  </w:style>
  <w:style w:type="table" w:styleId="805">
    <w:name w:val="Table Grid"/>
    <w:basedOn w:val="9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Table Grid Light"/>
    <w:basedOn w:val="9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basedOn w:val="9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basedOn w:val="9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>
    <w:name w:val="Grid Table 4 - Accent 1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5">
    <w:name w:val="Grid Table 4 - Accent 2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Grid Table 4 - Accent 3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7">
    <w:name w:val="Grid Table 4 - Accent 4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Grid Table 4 - Accent 5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9">
    <w:name w:val="Grid Table 4 - Accent 6"/>
    <w:basedOn w:val="9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0">
    <w:name w:val="Grid Table 5 Dark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7">
    <w:name w:val="Grid Table 6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9">
    <w:name w:val="List Table 2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0">
    <w:name w:val="List Table 2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1">
    <w:name w:val="List Table 2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2">
    <w:name w:val="List Table 2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3">
    <w:name w:val="List Table 2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4">
    <w:name w:val="List Table 2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7">
    <w:name w:val="List Table 6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8">
    <w:name w:val="List Table 6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9">
    <w:name w:val="List Table 6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0">
    <w:name w:val="List Table 6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1">
    <w:name w:val="List Table 6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2">
    <w:name w:val="List Table 6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3">
    <w:name w:val="List Table 7 Colorful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5">
    <w:name w:val="List Table 7 Colorful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6">
    <w:name w:val="List Table 7 Colorful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7">
    <w:name w:val="List Table 7 Colorful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8">
    <w:name w:val="List Table 7 Colorful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9">
    <w:name w:val="List Table 7 Colorful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0">
    <w:name w:val="Lined - Accent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Lined - Accent 1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Lined - Accent 2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Lined - Accent 3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Lined - Accent 4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Lined - Accent 5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Lined - Accent 6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 &amp; Lined - Accent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Bordered &amp; Lined - Accent 1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9">
    <w:name w:val="Bordered &amp; Lined - Accent 2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0">
    <w:name w:val="Bordered &amp; Lined - Accent 3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1">
    <w:name w:val="Bordered &amp; Lined - Accent 4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2">
    <w:name w:val="Bordered &amp; Lined - Accent 5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3">
    <w:name w:val="Bordered &amp; Lined - Accent 6"/>
    <w:basedOn w:val="9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4">
    <w:name w:val="Bordered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5">
    <w:name w:val="Bordered - Accent 1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6">
    <w:name w:val="Bordered - Accent 2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7">
    <w:name w:val="Bordered - Accent 3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8">
    <w:name w:val="Bordered - Accent 4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9">
    <w:name w:val="Bordered - Accent 5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0">
    <w:name w:val="Bordered - Accent 6"/>
    <w:basedOn w:val="9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1">
    <w:name w:val="footnote text"/>
    <w:basedOn w:val="948"/>
    <w:link w:val="932"/>
    <w:uiPriority w:val="99"/>
    <w:semiHidden/>
    <w:unhideWhenUsed/>
    <w:pPr>
      <w:spacing w:after="40" w:line="240" w:lineRule="auto"/>
    </w:pPr>
    <w:rPr>
      <w:sz w:val="18"/>
    </w:rPr>
  </w:style>
  <w:style w:type="character" w:styleId="932">
    <w:name w:val="Footnote Text Char"/>
    <w:link w:val="931"/>
    <w:uiPriority w:val="99"/>
    <w:rPr>
      <w:sz w:val="18"/>
    </w:rPr>
  </w:style>
  <w:style w:type="character" w:styleId="933">
    <w:name w:val="footnote reference"/>
    <w:basedOn w:val="950"/>
    <w:uiPriority w:val="99"/>
    <w:unhideWhenUsed/>
    <w:rPr>
      <w:vertAlign w:val="superscript"/>
    </w:rPr>
  </w:style>
  <w:style w:type="paragraph" w:styleId="934">
    <w:name w:val="endnote text"/>
    <w:basedOn w:val="948"/>
    <w:link w:val="935"/>
    <w:uiPriority w:val="99"/>
    <w:semiHidden/>
    <w:unhideWhenUsed/>
    <w:pPr>
      <w:spacing w:after="0" w:line="240" w:lineRule="auto"/>
    </w:pPr>
    <w:rPr>
      <w:sz w:val="20"/>
    </w:rPr>
  </w:style>
  <w:style w:type="character" w:styleId="935">
    <w:name w:val="Endnote Text Char"/>
    <w:link w:val="934"/>
    <w:uiPriority w:val="99"/>
    <w:rPr>
      <w:sz w:val="20"/>
    </w:rPr>
  </w:style>
  <w:style w:type="character" w:styleId="936">
    <w:name w:val="endnote reference"/>
    <w:basedOn w:val="950"/>
    <w:uiPriority w:val="99"/>
    <w:semiHidden/>
    <w:unhideWhenUsed/>
    <w:rPr>
      <w:vertAlign w:val="superscript"/>
    </w:rPr>
  </w:style>
  <w:style w:type="paragraph" w:styleId="937">
    <w:name w:val="toc 1"/>
    <w:basedOn w:val="948"/>
    <w:next w:val="948"/>
    <w:uiPriority w:val="39"/>
    <w:unhideWhenUsed/>
    <w:pPr>
      <w:ind w:left="0" w:right="0" w:firstLine="0"/>
      <w:spacing w:after="57"/>
    </w:pPr>
  </w:style>
  <w:style w:type="paragraph" w:styleId="938">
    <w:name w:val="toc 2"/>
    <w:basedOn w:val="948"/>
    <w:next w:val="948"/>
    <w:uiPriority w:val="39"/>
    <w:unhideWhenUsed/>
    <w:pPr>
      <w:ind w:left="283" w:right="0" w:firstLine="0"/>
      <w:spacing w:after="57"/>
    </w:pPr>
  </w:style>
  <w:style w:type="paragraph" w:styleId="939">
    <w:name w:val="toc 3"/>
    <w:basedOn w:val="948"/>
    <w:next w:val="948"/>
    <w:uiPriority w:val="39"/>
    <w:unhideWhenUsed/>
    <w:pPr>
      <w:ind w:left="567" w:right="0" w:firstLine="0"/>
      <w:spacing w:after="57"/>
    </w:pPr>
  </w:style>
  <w:style w:type="paragraph" w:styleId="940">
    <w:name w:val="toc 4"/>
    <w:basedOn w:val="948"/>
    <w:next w:val="948"/>
    <w:uiPriority w:val="39"/>
    <w:unhideWhenUsed/>
    <w:pPr>
      <w:ind w:left="850" w:right="0" w:firstLine="0"/>
      <w:spacing w:after="57"/>
    </w:pPr>
  </w:style>
  <w:style w:type="paragraph" w:styleId="941">
    <w:name w:val="toc 5"/>
    <w:basedOn w:val="948"/>
    <w:next w:val="948"/>
    <w:uiPriority w:val="39"/>
    <w:unhideWhenUsed/>
    <w:pPr>
      <w:ind w:left="1134" w:right="0" w:firstLine="0"/>
      <w:spacing w:after="57"/>
    </w:pPr>
  </w:style>
  <w:style w:type="paragraph" w:styleId="942">
    <w:name w:val="toc 6"/>
    <w:basedOn w:val="948"/>
    <w:next w:val="948"/>
    <w:uiPriority w:val="39"/>
    <w:unhideWhenUsed/>
    <w:pPr>
      <w:ind w:left="1417" w:right="0" w:firstLine="0"/>
      <w:spacing w:after="57"/>
    </w:pPr>
  </w:style>
  <w:style w:type="paragraph" w:styleId="943">
    <w:name w:val="toc 7"/>
    <w:basedOn w:val="948"/>
    <w:next w:val="948"/>
    <w:uiPriority w:val="39"/>
    <w:unhideWhenUsed/>
    <w:pPr>
      <w:ind w:left="1701" w:right="0" w:firstLine="0"/>
      <w:spacing w:after="57"/>
    </w:pPr>
  </w:style>
  <w:style w:type="paragraph" w:styleId="944">
    <w:name w:val="toc 8"/>
    <w:basedOn w:val="948"/>
    <w:next w:val="948"/>
    <w:uiPriority w:val="39"/>
    <w:unhideWhenUsed/>
    <w:pPr>
      <w:ind w:left="1984" w:right="0" w:firstLine="0"/>
      <w:spacing w:after="57"/>
    </w:pPr>
  </w:style>
  <w:style w:type="paragraph" w:styleId="945">
    <w:name w:val="toc 9"/>
    <w:basedOn w:val="948"/>
    <w:next w:val="948"/>
    <w:uiPriority w:val="39"/>
    <w:unhideWhenUsed/>
    <w:pPr>
      <w:ind w:left="2268" w:right="0" w:firstLine="0"/>
      <w:spacing w:after="57"/>
    </w:pPr>
  </w:style>
  <w:style w:type="paragraph" w:styleId="946">
    <w:name w:val="TOC Heading"/>
    <w:uiPriority w:val="39"/>
    <w:unhideWhenUsed/>
  </w:style>
  <w:style w:type="paragraph" w:styleId="947">
    <w:name w:val="table of figures"/>
    <w:basedOn w:val="948"/>
    <w:next w:val="948"/>
    <w:uiPriority w:val="99"/>
    <w:unhideWhenUsed/>
    <w:pPr>
      <w:spacing w:after="0" w:afterAutospacing="0"/>
    </w:pPr>
  </w:style>
  <w:style w:type="paragraph" w:styleId="948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49">
    <w:name w:val="Heading 1"/>
    <w:basedOn w:val="948"/>
    <w:next w:val="948"/>
    <w:link w:val="951"/>
    <w:qFormat/>
    <w:pPr>
      <w:jc w:val="center"/>
      <w:keepNext/>
      <w:outlineLvl w:val="0"/>
    </w:pPr>
    <w:rPr>
      <w:b/>
      <w:sz w:val="22"/>
      <w:szCs w:val="20"/>
    </w:rPr>
  </w:style>
  <w:style w:type="character" w:styleId="950" w:default="1">
    <w:name w:val="Default Paragraph Font"/>
    <w:uiPriority w:val="1"/>
    <w:semiHidden/>
    <w:unhideWhenUsed/>
    <w:qFormat/>
  </w:style>
  <w:style w:type="character" w:styleId="951" w:customStyle="1">
    <w:name w:val="Заголовок 1 Знак"/>
    <w:basedOn w:val="950"/>
    <w:qFormat/>
    <w:rPr>
      <w:rFonts w:ascii="Times New Roman" w:hAnsi="Times New Roman" w:eastAsia="Times New Roman" w:cs="Times New Roman"/>
      <w:b/>
      <w:szCs w:val="20"/>
    </w:rPr>
  </w:style>
  <w:style w:type="character" w:styleId="952" w:customStyle="1">
    <w:name w:val="Верхний колонтитул Знак"/>
    <w:basedOn w:val="950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53">
    <w:name w:val="page number"/>
    <w:basedOn w:val="950"/>
    <w:qFormat/>
  </w:style>
  <w:style w:type="character" w:styleId="954" w:customStyle="1">
    <w:name w:val="Текст выноски Знак"/>
    <w:basedOn w:val="950"/>
    <w:link w:val="965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55" w:customStyle="1">
    <w:name w:val="Основной текст_"/>
    <w:link w:val="966"/>
    <w:qFormat/>
    <w:rPr>
      <w:sz w:val="17"/>
      <w:szCs w:val="17"/>
      <w:shd w:val="clear" w:color="auto" w:fill="ffffff"/>
    </w:rPr>
  </w:style>
  <w:style w:type="character" w:styleId="956">
    <w:name w:val="Hyperlink"/>
    <w:basedOn w:val="950"/>
    <w:uiPriority w:val="99"/>
    <w:semiHidden/>
    <w:unhideWhenUsed/>
    <w:rPr>
      <w:color w:val="0000ff"/>
      <w:u w:val="single"/>
    </w:rPr>
  </w:style>
  <w:style w:type="character" w:styleId="957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58">
    <w:name w:val="Заголовок"/>
    <w:basedOn w:val="948"/>
    <w:next w:val="95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59">
    <w:name w:val="Body Text"/>
    <w:basedOn w:val="948"/>
    <w:pPr>
      <w:spacing w:before="0" w:after="140" w:line="276" w:lineRule="auto"/>
    </w:pPr>
  </w:style>
  <w:style w:type="paragraph" w:styleId="960">
    <w:name w:val="List"/>
    <w:basedOn w:val="959"/>
    <w:rPr>
      <w:rFonts w:cs="Arial"/>
    </w:rPr>
  </w:style>
  <w:style w:type="paragraph" w:styleId="961">
    <w:name w:val="Caption"/>
    <w:basedOn w:val="94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62">
    <w:name w:val="Указатель"/>
    <w:basedOn w:val="948"/>
    <w:qFormat/>
    <w:pPr>
      <w:suppressLineNumbers/>
    </w:pPr>
    <w:rPr>
      <w:rFonts w:cs="Arial"/>
    </w:rPr>
  </w:style>
  <w:style w:type="paragraph" w:styleId="963">
    <w:name w:val="Колонтитул"/>
    <w:basedOn w:val="948"/>
    <w:qFormat/>
  </w:style>
  <w:style w:type="paragraph" w:styleId="964">
    <w:name w:val="Header"/>
    <w:basedOn w:val="948"/>
    <w:link w:val="952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65">
    <w:name w:val="Balloon Text"/>
    <w:basedOn w:val="948"/>
    <w:link w:val="95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66" w:customStyle="1">
    <w:name w:val="Основной текст1"/>
    <w:basedOn w:val="948"/>
    <w:link w:val="955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67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68" w:customStyle="1">
    <w:name w:val="Основной текст2"/>
    <w:basedOn w:val="948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69">
    <w:name w:val="List Paragraph"/>
    <w:basedOn w:val="948"/>
    <w:uiPriority w:val="34"/>
    <w:qFormat/>
    <w:pPr>
      <w:contextualSpacing/>
      <w:ind w:left="720" w:firstLine="0"/>
      <w:spacing w:before="0" w:after="0"/>
    </w:pPr>
  </w:style>
  <w:style w:type="paragraph" w:styleId="970">
    <w:name w:val="Содержимое врезки"/>
    <w:basedOn w:val="948"/>
    <w:qFormat/>
  </w:style>
  <w:style w:type="numbering" w:styleId="971" w:default="1">
    <w:name w:val="No List"/>
    <w:uiPriority w:val="99"/>
    <w:semiHidden/>
    <w:unhideWhenUsed/>
    <w:qFormat/>
  </w:style>
  <w:style w:type="table" w:styleId="9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73" w:customStyle="1">
    <w:name w:val="Гиперссылка1"/>
  </w:style>
  <w:style w:type="character" w:styleId="974" w:customStyle="1">
    <w:name w:val="Гиперссылка3"/>
  </w:style>
  <w:style w:type="paragraph" w:styleId="975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6" w:customStyle="1">
    <w:name w:val="Основной текст с отступом"/>
    <w:uiPriority w:val="99"/>
    <w:semiHidden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7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8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Relationship Id="rId14" Type="http://schemas.openxmlformats.org/officeDocument/2006/relationships/hyperlink" Target="consultantplus://offline/ref=EB130CB4FDAE1678FF2F149E5F02847943EFC28364431ED4E9923D9FAFwBa4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58</cp:revision>
  <dcterms:created xsi:type="dcterms:W3CDTF">2021-03-15T06:56:00Z</dcterms:created>
  <dcterms:modified xsi:type="dcterms:W3CDTF">2023-06-21T03:43:34Z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