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4"/>
        <w:tblW w:w="93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69"/>
        <w:gridCol w:w="3676"/>
      </w:tblGrid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45" w:type="dxa"/>
            <w:textDirection w:val="lrTb"/>
            <w:noWrap w:val="false"/>
          </w:tcPr>
          <w:p>
            <w:pPr>
              <w:pStyle w:val="818"/>
              <w:jc w:val="center"/>
              <w:keepNext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6750" cy="847725"/>
                      <wp:effectExtent l="0" t="0" r="0" b="0"/>
                      <wp:docPr id="1" name="Рисунок 3" descr="C:\Users\User\Desktop\мои документы\Устав и герб города\по гербу\Герб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3" descr="C:\Users\User\Desktop\мои документы\Устав и герб города\по гербу\Герб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6750" cy="847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5pt;height:66.8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30"/>
                <w:szCs w:val="30"/>
                <w:lang w:eastAsia="en-US"/>
              </w:rPr>
              <w:t xml:space="preserve">СОСНОВОБОРСКИЙ ГОРОДСКОЙ СОВЕТ ДЕПУТАТОВ</w:t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44"/>
                <w:szCs w:val="44"/>
                <w:lang w:eastAsia="en-US"/>
              </w:rPr>
              <w:t xml:space="preserve">РЕШЕНИЕ</w:t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818"/>
              <w:spacing w:before="0" w:after="0" w:line="240" w:lineRule="auto"/>
              <w:widowControl w:val="o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04  июля 2023                                                                                      № 31/137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-р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b w:val="0"/>
                <w:lang w:eastAsia="en-US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b w:val="0"/>
                <w:sz w:val="24"/>
                <w:szCs w:val="24"/>
                <w:lang w:eastAsia="en-US"/>
              </w:rPr>
              <w:t xml:space="preserve">г. Сосновоборск</w:t>
            </w:r>
            <w:r/>
          </w:p>
          <w:p>
            <w:pPr>
              <w:pStyle w:val="818"/>
              <w:jc w:val="center"/>
              <w:spacing w:before="0" w:after="0" w:line="240" w:lineRule="auto"/>
              <w:widowControl w:val="off"/>
              <w:rPr>
                <w:rFonts w:ascii="Times New Roman" w:hAnsi="Times New Roman"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9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 xml:space="preserve">внесение изменений в</w:t>
            </w:r>
            <w:r>
              <w:rPr>
                <w:sz w:val="28"/>
                <w:szCs w:val="28"/>
                <w:lang w:val="ru-RU"/>
              </w:rPr>
              <w:t xml:space="preserve"> решение Сосновоборского городского Совета депутатов Красноярского края от 2</w:t>
            </w:r>
            <w:r>
              <w:rPr>
                <w:sz w:val="28"/>
                <w:szCs w:val="28"/>
                <w:lang w:val="ru-RU"/>
              </w:rPr>
              <w:t xml:space="preserve">5</w:t>
            </w:r>
            <w:r>
              <w:rPr>
                <w:sz w:val="28"/>
                <w:szCs w:val="28"/>
                <w:lang w:val="ru-RU"/>
              </w:rPr>
              <w:t xml:space="preserve">.0</w:t>
            </w:r>
            <w:r>
              <w:rPr>
                <w:sz w:val="28"/>
                <w:szCs w:val="28"/>
                <w:lang w:val="ru-RU"/>
              </w:rPr>
              <w:t xml:space="preserve">5</w:t>
            </w:r>
            <w:r>
              <w:rPr>
                <w:sz w:val="28"/>
                <w:szCs w:val="28"/>
                <w:lang w:val="ru-RU"/>
              </w:rPr>
              <w:t xml:space="preserve">.201</w:t>
            </w:r>
            <w:r>
              <w:rPr>
                <w:sz w:val="28"/>
                <w:szCs w:val="28"/>
                <w:lang w:val="ru-RU"/>
              </w:rPr>
              <w:t xml:space="preserve">6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 xml:space="preserve">8</w:t>
            </w:r>
            <w:r>
              <w:rPr>
                <w:sz w:val="28"/>
                <w:szCs w:val="28"/>
                <w:lang w:val="ru-RU"/>
              </w:rPr>
              <w:t xml:space="preserve">/</w:t>
            </w:r>
            <w:r>
              <w:rPr>
                <w:sz w:val="28"/>
                <w:szCs w:val="28"/>
                <w:lang w:val="ru-RU"/>
              </w:rPr>
              <w:t xml:space="preserve">44</w:t>
            </w:r>
            <w:r>
              <w:rPr>
                <w:sz w:val="28"/>
                <w:szCs w:val="28"/>
                <w:lang w:val="ru-RU"/>
              </w:rPr>
              <w:t xml:space="preserve">-р «Об утверждении </w:t>
            </w:r>
            <w:r>
              <w:rPr>
                <w:sz w:val="28"/>
                <w:szCs w:val="28"/>
                <w:lang w:val="ru-RU"/>
              </w:rPr>
              <w:t xml:space="preserve">Регламента Сосновоборского городского Совета депутатов</w:t>
            </w:r>
            <w:r>
              <w:rPr>
                <w:sz w:val="28"/>
                <w:szCs w:val="28"/>
                <w:lang w:val="ru-RU"/>
              </w:rPr>
              <w:t xml:space="preserve">»</w:t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76" w:type="dxa"/>
            <w:textDirection w:val="lrTb"/>
            <w:noWrap w:val="false"/>
          </w:tcPr>
          <w:p>
            <w:pPr>
              <w:pStyle w:val="829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18"/>
        <w:jc w:val="both"/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В целях приведения в соответствие с действующим законодательством</w:t>
      </w:r>
      <w:r>
        <w:rPr>
          <w:color w:val="000000" w:themeColor="text1"/>
          <w:sz w:val="28"/>
          <w:szCs w:val="28"/>
          <w:lang w:val="ru-RU"/>
        </w:rPr>
        <w:t xml:space="preserve">, руководствуясь статьями 24, 32, 34</w:t>
      </w:r>
      <w:r>
        <w:rPr>
          <w:color w:val="000000" w:themeColor="text1"/>
          <w:sz w:val="28"/>
          <w:szCs w:val="28"/>
        </w:rPr>
        <w:t xml:space="preserve"> </w:t>
      </w:r>
      <w:hyperlink r:id="rId10" w:tooltip="https://pravo-search.minjust.ru/bigs/showDocument.html?id=97112CDF-50A0-470C-AE60-B542B99DC6DE" w:history="1">
        <w:r>
          <w:rPr>
            <w:rStyle w:val="821"/>
            <w:color w:val="000000" w:themeColor="text1"/>
            <w:sz w:val="28"/>
            <w:szCs w:val="28"/>
            <w:lang w:val="ru-RU"/>
          </w:rPr>
          <w:t xml:space="preserve"> Устава города Сосновоборска</w:t>
        </w:r>
      </w:hyperlink>
      <w:r>
        <w:rPr>
          <w:rStyle w:val="821"/>
          <w:color w:val="000000" w:themeColor="text1"/>
          <w:sz w:val="28"/>
          <w:szCs w:val="28"/>
          <w:lang w:val="ru-RU"/>
        </w:rPr>
        <w:t xml:space="preserve"> Красноярского края</w:t>
      </w:r>
      <w:r>
        <w:rPr>
          <w:color w:val="000000" w:themeColor="text1"/>
          <w:sz w:val="28"/>
          <w:szCs w:val="28"/>
          <w:lang w:val="ru-RU"/>
        </w:rPr>
        <w:t xml:space="preserve">, Сосновоборский городской Совет депутатов</w:t>
      </w:r>
      <w:r>
        <w:rPr>
          <w:rFonts w:eastAsiaTheme="minorHAnsi"/>
          <w:color w:val="000000" w:themeColor="text1"/>
          <w:sz w:val="28"/>
          <w:szCs w:val="28"/>
          <w:lang w:val="ru-RU"/>
        </w:rPr>
      </w:r>
      <w:r>
        <w:rPr>
          <w:color w:val="000000" w:themeColor="text1"/>
          <w:sz w:val="28"/>
          <w:szCs w:val="28"/>
        </w:rPr>
      </w:r>
    </w:p>
    <w:p>
      <w:pPr>
        <w:pStyle w:val="1_1067"/>
        <w:ind w:firstLine="709"/>
        <w:jc w:val="both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</w:t>
      </w:r>
      <w:r>
        <w:rPr>
          <w:b/>
          <w:bCs/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1_1067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РЕШИЛ:</w:t>
      </w:r>
      <w:r>
        <w:rPr>
          <w:b/>
          <w:bCs/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pStyle w:val="1_106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pStyle w:val="1_106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 Внести в решение Сосновоборского городского Совета депутатов от 2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.0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.2016 №  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/</w:t>
      </w:r>
      <w:r>
        <w:rPr>
          <w:color w:val="000000"/>
          <w:sz w:val="28"/>
          <w:szCs w:val="28"/>
        </w:rPr>
        <w:t xml:space="preserve">44</w:t>
      </w:r>
      <w:r>
        <w:rPr>
          <w:color w:val="000000"/>
          <w:sz w:val="28"/>
          <w:szCs w:val="28"/>
        </w:rPr>
        <w:t xml:space="preserve">-р «Об утверждении </w:t>
      </w:r>
      <w:r>
        <w:rPr>
          <w:color w:val="000000"/>
          <w:sz w:val="28"/>
          <w:szCs w:val="28"/>
        </w:rPr>
        <w:t xml:space="preserve">Регламента Сосновоборского городского Совета депутатов</w:t>
      </w:r>
      <w:r>
        <w:rPr>
          <w:color w:val="000000"/>
          <w:sz w:val="28"/>
          <w:szCs w:val="28"/>
        </w:rPr>
        <w:t xml:space="preserve">» (далее - решение) следующие изменения:</w:t>
      </w:r>
      <w:r>
        <w:rPr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pStyle w:val="1_106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.1. В приложении к решению статью 76.1 исключить.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_106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Контроль за исполнением решения возложить на постоянную комиссию по правовым вопросам Сосновоборского городского Совета депутатов (Залетаева Н.А.).</w:t>
      </w:r>
      <w:r>
        <w:rPr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pStyle w:val="1_1065"/>
        <w:ind w:firstLine="709"/>
        <w:jc w:val="both"/>
        <w:spacing w:before="0" w:beforeAutospacing="0" w:after="0" w:afterAutospacing="0"/>
        <w:rPr>
          <w:rFonts w:eastAsiaTheme="minorHAnsi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bookmarkStart w:id="0" w:name="undefined"/>
      <w:r>
        <w:rPr>
          <w:sz w:val="28"/>
          <w:szCs w:val="28"/>
        </w:rPr>
      </w:r>
      <w:bookmarkEnd w:id="0"/>
      <w:r>
        <w:rPr>
          <w:color w:val="000000"/>
          <w:sz w:val="28"/>
          <w:szCs w:val="28"/>
        </w:rPr>
        <w:t xml:space="preserve">. Решение вступает в силу в день, следующий за днем его официального опубликования в городской газете «Рабочий».</w:t>
      </w:r>
      <w:r>
        <w:rPr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jc w:val="both"/>
      </w:pPr>
      <w:r>
        <w:rPr>
          <w:sz w:val="28"/>
          <w:szCs w:val="28"/>
          <w:lang w:val="ru-RU"/>
        </w:rPr>
        <w:t xml:space="preserve"> 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25"/>
        <w:gridCol w:w="5053"/>
      </w:tblGrid>
      <w:tr>
        <w:trPr>
          <w:trHeight w:val="156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25" w:type="dxa"/>
            <w:vAlign w:val="top"/>
            <w:textDirection w:val="lrTb"/>
            <w:noWrap w:val="false"/>
          </w:tcPr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Председатель Сосновоборского </w:t>
              <w:br/>
              <w:t xml:space="preserve">городского Совета депутатов     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18"/>
              <w:contextualSpacing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Б.М.Пучкин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53" w:type="dxa"/>
            <w:vAlign w:val="top"/>
            <w:textDirection w:val="lrTb"/>
            <w:noWrap w:val="false"/>
          </w:tcPr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Глава города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Сосновоборска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pStyle w:val="818"/>
              <w:contextualSpacing/>
            </w:pPr>
            <w:r>
              <w:rPr>
                <w:color w:val="000000"/>
                <w:sz w:val="28"/>
                <w:szCs w:val="28"/>
                <w:lang w:val="ru-RU" w:eastAsia="ru-RU"/>
              </w:rPr>
            </w:r>
            <w:r>
              <w:rPr>
                <w:color w:val="000000"/>
                <w:sz w:val="28"/>
                <w:szCs w:val="28"/>
                <w:lang w:val="ru-RU" w:eastAsia="ru-RU"/>
              </w:rPr>
            </w:r>
            <w:r/>
          </w:p>
          <w:p>
            <w:pPr>
              <w:pStyle w:val="818"/>
              <w:contextualSpacing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А.С. Кудрявцев</w:t>
            </w:r>
            <w:r>
              <w:rPr>
                <w:color w:val="000000"/>
                <w:sz w:val="28"/>
                <w:szCs w:val="28"/>
                <w:lang w:val="ru-RU"/>
              </w:rPr>
            </w:r>
            <w:r/>
          </w:p>
        </w:tc>
      </w:tr>
    </w:tbl>
    <w:p>
      <w:pPr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709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00603000000000000"/>
  </w:font>
  <w:font w:name="Calibri">
    <w:panose1 w:val="020F050202020403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18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7020" w:hanging="180"/>
        <w:tabs>
          <w:tab w:val="num" w:pos="70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18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18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18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18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18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18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18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18"/>
        <w:ind w:left="270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818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18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18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18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18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18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18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18"/>
        <w:ind w:left="648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18"/>
    <w:next w:val="818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19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18"/>
    <w:next w:val="818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basedOn w:val="819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basedOn w:val="819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basedOn w:val="819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19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19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19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19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18"/>
    <w:next w:val="818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19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18"/>
    <w:next w:val="818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19"/>
    <w:link w:val="663"/>
    <w:uiPriority w:val="10"/>
    <w:rPr>
      <w:sz w:val="48"/>
      <w:szCs w:val="48"/>
    </w:rPr>
  </w:style>
  <w:style w:type="paragraph" w:styleId="665">
    <w:name w:val="Subtitle"/>
    <w:basedOn w:val="818"/>
    <w:next w:val="818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19"/>
    <w:link w:val="665"/>
    <w:uiPriority w:val="11"/>
    <w:rPr>
      <w:sz w:val="24"/>
      <w:szCs w:val="24"/>
    </w:rPr>
  </w:style>
  <w:style w:type="paragraph" w:styleId="667">
    <w:name w:val="Quote"/>
    <w:basedOn w:val="818"/>
    <w:next w:val="818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18"/>
    <w:next w:val="818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18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19"/>
    <w:link w:val="671"/>
    <w:uiPriority w:val="99"/>
  </w:style>
  <w:style w:type="paragraph" w:styleId="673">
    <w:name w:val="Footer"/>
    <w:basedOn w:val="818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19"/>
    <w:link w:val="673"/>
    <w:uiPriority w:val="99"/>
  </w:style>
  <w:style w:type="character" w:styleId="675">
    <w:name w:val="Caption Char"/>
    <w:basedOn w:val="827"/>
    <w:link w:val="673"/>
    <w:uiPriority w:val="99"/>
  </w:style>
  <w:style w:type="table" w:styleId="676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5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6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7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8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9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0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9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3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uiPriority w:val="1"/>
    <w:qFormat/>
    <w:pPr>
      <w:jc w:val="left"/>
      <w:spacing w:before="0" w:after="0" w:line="240" w:lineRule="auto"/>
      <w:widowControl w:val="off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character" w:styleId="819" w:default="1">
    <w:name w:val="Default Paragraph Font"/>
    <w:uiPriority w:val="1"/>
    <w:semiHidden/>
    <w:unhideWhenUsed/>
    <w:qFormat/>
  </w:style>
  <w:style w:type="character" w:styleId="820" w:customStyle="1">
    <w:name w:val="Основной текст_"/>
    <w:basedOn w:val="819"/>
    <w:link w:val="830"/>
    <w:qFormat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character" w:styleId="821" w:customStyle="1">
    <w:name w:val="Гиперссылка1"/>
    <w:qFormat/>
  </w:style>
  <w:style w:type="character" w:styleId="822" w:customStyle="1">
    <w:name w:val="Гиперссылка2"/>
    <w:qFormat/>
  </w:style>
  <w:style w:type="character" w:styleId="823">
    <w:name w:val="Hyperlink"/>
    <w:rPr>
      <w:color w:val="000080"/>
      <w:u w:val="single"/>
    </w:rPr>
  </w:style>
  <w:style w:type="paragraph" w:styleId="824">
    <w:name w:val="Заголовок"/>
    <w:basedOn w:val="818"/>
    <w:next w:val="82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25">
    <w:name w:val="Body Text"/>
    <w:basedOn w:val="818"/>
    <w:pPr>
      <w:spacing w:before="0" w:after="140" w:line="276" w:lineRule="auto"/>
    </w:pPr>
  </w:style>
  <w:style w:type="paragraph" w:styleId="826">
    <w:name w:val="List"/>
    <w:basedOn w:val="825"/>
    <w:rPr>
      <w:rFonts w:cs="Arial"/>
    </w:rPr>
  </w:style>
  <w:style w:type="paragraph" w:styleId="827">
    <w:name w:val="Caption"/>
    <w:basedOn w:val="81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28">
    <w:name w:val="Указатель"/>
    <w:basedOn w:val="818"/>
    <w:qFormat/>
    <w:pPr>
      <w:suppressLineNumbers/>
    </w:pPr>
    <w:rPr>
      <w:rFonts w:cs="Arial"/>
    </w:rPr>
  </w:style>
  <w:style w:type="paragraph" w:styleId="829" w:customStyle="1">
    <w:name w:val="ConsPlusTitle"/>
    <w:uiPriority w:val="99"/>
    <w:qFormat/>
    <w:pPr>
      <w:jc w:val="left"/>
      <w:spacing w:before="0" w:after="0" w:line="240" w:lineRule="auto"/>
      <w:widowControl w:val="off"/>
    </w:pPr>
    <w:rPr>
      <w:rFonts w:ascii="Calibri" w:hAnsi="Calibri" w:eastAsia="等线" w:cs="Calibri" w:eastAsiaTheme="minorEastAsia"/>
      <w:b/>
      <w:bCs/>
      <w:color w:val="auto"/>
      <w:sz w:val="22"/>
      <w:szCs w:val="22"/>
      <w:lang w:val="ru-RU" w:eastAsia="ru-RU" w:bidi="ar-SA"/>
    </w:rPr>
  </w:style>
  <w:style w:type="paragraph" w:styleId="830" w:customStyle="1">
    <w:name w:val="Основной текст1"/>
    <w:basedOn w:val="818"/>
    <w:link w:val="820"/>
    <w:qFormat/>
    <w:pPr>
      <w:jc w:val="both"/>
      <w:spacing w:line="168" w:lineRule="exact"/>
      <w:shd w:val="clear" w:color="auto" w:fill="ffffff"/>
      <w:widowControl/>
    </w:pPr>
    <w:rPr>
      <w:sz w:val="17"/>
      <w:szCs w:val="17"/>
    </w:rPr>
  </w:style>
  <w:style w:type="paragraph" w:styleId="831">
    <w:name w:val="List Paragraph"/>
    <w:basedOn w:val="818"/>
    <w:uiPriority w:val="34"/>
    <w:qFormat/>
    <w:pPr>
      <w:contextualSpacing/>
      <w:ind w:left="720" w:firstLine="0"/>
      <w:spacing w:before="0" w:after="0"/>
    </w:pPr>
  </w:style>
  <w:style w:type="numbering" w:styleId="832" w:default="1">
    <w:name w:val="No List"/>
    <w:uiPriority w:val="99"/>
    <w:semiHidden/>
    <w:unhideWhenUsed/>
    <w:qFormat/>
  </w:style>
  <w:style w:type="table" w:styleId="833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34">
    <w:name w:val="Table Grid"/>
    <w:basedOn w:val="83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_1067" w:customStyle="1">
    <w:name w:val="consplustitle"/>
    <w:basedOn w:val="684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1065" w:customStyle="1">
    <w:name w:val="10"/>
    <w:basedOn w:val="684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pravo-search.minjust.ru/bigs/showDocument.html?id=97112CDF-50A0-470C-AE60-B542B99DC6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dc:description/>
  <dc:language>ru-RU</dc:language>
  <cp:revision>13</cp:revision>
  <dcterms:created xsi:type="dcterms:W3CDTF">2023-01-31T05:11:00Z</dcterms:created>
  <dcterms:modified xsi:type="dcterms:W3CDTF">2023-07-03T10:14:51Z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