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82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22"/>
            </w:pPr>
            <w:r/>
            <w:r/>
          </w:p>
          <w:p>
            <w:pPr>
              <w:pStyle w:val="912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sz w:val="36"/>
                <w:szCs w:val="36"/>
              </w:rPr>
            </w:r>
            <w:r/>
          </w:p>
          <w:p>
            <w:pPr>
              <w:pStyle w:val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2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82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22"/>
            </w:pPr>
            <w:r/>
            <w:r/>
          </w:p>
          <w:p>
            <w:pPr>
              <w:pStyle w:val="822"/>
              <w:ind w:left="-113"/>
            </w:pPr>
            <w:r>
              <w:t xml:space="preserve">12 декабря 2023</w:t>
            </w:r>
            <w:r>
              <w:t xml:space="preserve">                                                                                                                        № 1639</w:t>
            </w:r>
            <w:r/>
          </w:p>
          <w:p>
            <w:pPr>
              <w:pStyle w:val="82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8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923"/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публичного сервитута в отношении земель, находящихся в государственной собственности, для подключения (технологического   присоединения) к централизованным электрическим сетям объекта «Жилой дом №9 второго квартала в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VIII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микрорайоне города Сосновоборска Красноярского края»          </w:t>
      </w:r>
      <w:r/>
    </w:p>
    <w:p>
      <w:pPr>
        <w:pStyle w:val="929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61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установления права ограниченного пользования чужим земельным участком (публичный сервитут),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.7 Земельного кодекса Российской Федерации, на основании ходатайства Муниципального унитарного предприятия «Жилищно-коммунальный сервис» г.Сосновоборска, руководствуясь статьями 26, 38 Устава города Сосновоборска Красноярского края,</w:t>
      </w:r>
      <w:r/>
    </w:p>
    <w:p>
      <w:pPr>
        <w:pStyle w:val="961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2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8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numPr>
          <w:ilvl w:val="0"/>
          <w:numId w:val="5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МУП «Жилкомсервис» (ОГРН 1022400559499, ИНН 2458008862), площадью 49 кв.м, в отношении земель, находящихся в государственной собственности, для подключения (</w:t>
      </w:r>
      <w:r>
        <w:rPr>
          <w:sz w:val="28"/>
          <w:szCs w:val="28"/>
        </w:rPr>
        <w:t xml:space="preserve">технологического присоединения) к централизованным электрическим сетям объекта «Жилой дом №9 второго квартала в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микрорайоне города Сосновоборска Кр</w:t>
      </w:r>
      <w:r>
        <w:rPr>
          <w:sz w:val="28"/>
          <w:szCs w:val="28"/>
        </w:rPr>
        <w:t xml:space="preserve">асноярского края», расположенного по </w:t>
      </w:r>
      <w:r>
        <w:rPr>
          <w:sz w:val="28"/>
          <w:szCs w:val="28"/>
        </w:rPr>
        <w:t xml:space="preserve">адресу: Красноярский край, г.Сосновоборск,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микрорайон, дом 9, согласно Договору</w:t>
      </w:r>
      <w:r>
        <w:rPr>
          <w:sz w:val="28"/>
          <w:szCs w:val="28"/>
        </w:rPr>
        <w:t xml:space="preserve"> об осуществлении технологического присоединения к электрическим</w:t>
      </w:r>
      <w:r>
        <w:rPr>
          <w:sz w:val="28"/>
          <w:szCs w:val="28"/>
        </w:rPr>
        <w:t xml:space="preserve"> сетям № ТП-6-Э от 07.02.2022</w:t>
      </w:r>
      <w:r>
        <w:rPr>
          <w:sz w:val="28"/>
          <w:szCs w:val="28"/>
        </w:rPr>
        <w:t xml:space="preserve">, на частях следующих  земельных участков:</w:t>
      </w:r>
      <w:r/>
    </w:p>
    <w:p>
      <w:pPr>
        <w:pStyle w:val="82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земельный участок из земель населенных пунктов, находящийся в</w:t>
      </w:r>
      <w:r>
        <w:rPr>
          <w:sz w:val="28"/>
          <w:szCs w:val="28"/>
        </w:rPr>
        <w:t xml:space="preserve"> государственной собственности,</w:t>
      </w:r>
      <w:r>
        <w:rPr>
          <w:sz w:val="28"/>
          <w:szCs w:val="28"/>
        </w:rPr>
        <w:t xml:space="preserve"> с кадастровым номером 24:56:0201008:1621, местоположение установлено относительно ориентира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расположенного за пределами участка, почтовый адрес ориентира: Россия, Красноярский край, г.Сосновоборск, 8 микрорайон;</w:t>
      </w:r>
      <w:r/>
    </w:p>
    <w:p>
      <w:pPr>
        <w:pStyle w:val="822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земельный участок из земель населенных пунктов, находящийся в государственной собственности, с кадастровым номером 24:56:0201008:1622, местоположение установлено относительно ориентира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расположенного за пределами участка, почтовый адрес ориентира: Россия, Красноярский край, г.Сосновоборск, 8 микрорайон</w:t>
      </w:r>
      <w:r>
        <w:rPr>
          <w:color w:val="ff0000"/>
          <w:sz w:val="28"/>
          <w:szCs w:val="28"/>
        </w:rPr>
        <w:t xml:space="preserve">;</w:t>
      </w:r>
      <w:r/>
    </w:p>
    <w:p>
      <w:pPr>
        <w:pStyle w:val="822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земельный участок из земель населенных пунктов, находящийся в государственной собственности с кадастровым номером 24:56:0201008:13, местоположение установлено относительно ориентира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расположенного за пределами участка, почтовый адрес ориентира: Красноярский край, г.Сосновоборск,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микрорайон.</w:t>
      </w:r>
      <w:r>
        <w:rPr>
          <w:color w:val="ff0000"/>
          <w:sz w:val="28"/>
          <w:szCs w:val="28"/>
        </w:rPr>
      </w:r>
      <w:r/>
    </w:p>
    <w:p>
      <w:pPr>
        <w:pStyle w:val="822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 Публичный сервитут устанавливается сроком на 49 (сорок девять) лет.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плату за публичный</w:t>
      </w:r>
      <w:r>
        <w:rPr>
          <w:sz w:val="28"/>
          <w:szCs w:val="28"/>
        </w:rPr>
        <w:t xml:space="preserve">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 срок сервитута.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сервитут, установленный </w:t>
      </w:r>
      <w:r>
        <w:rPr>
          <w:rFonts w:eastAsia="Calibri"/>
          <w:sz w:val="28"/>
          <w:szCs w:val="28"/>
          <w:lang w:eastAsia="en-US"/>
        </w:rPr>
        <w:t xml:space="preserve">в отношении земель, находящихся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  <w:r/>
    </w:p>
    <w:p>
      <w:pPr>
        <w:pStyle w:val="822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Плата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</w:t>
      </w:r>
      <w:r>
        <w:fldChar w:fldCharType="begin"/>
      </w:r>
      <w:r>
        <w:instrText xml:space="preserve"> HYPERLINK "consultantplus://offline/ref=9E9D31933B904BF371499DDAD147C82A94626648CD76EE73A480D8548</w:instrText>
      </w:r>
      <w:r>
        <w:instrText xml:space="preserve">AD80642C184541E99B876FC0C9FC47356PACCJ" </w:instrText>
      </w:r>
      <w: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"Об оценочной деятельности в Российской Федерации" и </w:t>
      </w:r>
      <w:r>
        <w:fldChar w:fldCharType="begin"/>
      </w:r>
      <w:r>
        <w:instrText xml:space="preserve"> HYPERLINK "consultantplus://offline/ref=9E9D31933B904BF371499DDAD147C82A93646948C672EE73A480D8548AD80642D3840C129BBA68FD058A922210FACF33E81B2593B0413D39P1CDJ" </w:instrText>
      </w:r>
      <w:r>
        <w:fldChar w:fldCharType="separate"/>
      </w:r>
      <w:r>
        <w:rPr>
          <w:sz w:val="28"/>
          <w:szCs w:val="28"/>
        </w:rPr>
        <w:t xml:space="preserve">методическими рекомендациями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утверждаемыми федеральным органом исполнительной власти, осуществляющим функции по выработке государственной полит</w:t>
      </w:r>
      <w:r>
        <w:rPr>
          <w:sz w:val="28"/>
          <w:szCs w:val="28"/>
        </w:rPr>
        <w:t xml:space="preserve">ики и нормативно-правовому регулированию в сфере земельных отношений. 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</w:t>
      </w:r>
      <w:r>
        <w:rPr>
          <w:sz w:val="22"/>
          <w:szCs w:val="22"/>
        </w:rPr>
        <w:t xml:space="preserve">.</w:t>
      </w:r>
      <w:r/>
    </w:p>
    <w:p>
      <w:pPr>
        <w:pStyle w:val="822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Плата за публичный сервитут вносится правообладателю земельного участка, с которым заключено соглашение об осуществлении публичного сервитута.</w:t>
      </w:r>
      <w:r>
        <w:rPr>
          <w:sz w:val="22"/>
          <w:szCs w:val="22"/>
        </w:rPr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Утвердить границы публичного сервитута в соответствии с описанием границ (прилагается).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Обладатель публичного сервит</w:t>
      </w:r>
      <w:r>
        <w:rPr>
          <w:sz w:val="28"/>
          <w:szCs w:val="28"/>
        </w:rPr>
        <w:t xml:space="preserve">ута обязан привести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электрических сетей, для размещения которых был установлен публичный сервитут.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Управлению делами и кадрами администрации города Сосновоборска (Е.Ю. Качаева) в течение пяти рабочих дней: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r>
        <w:fldChar w:fldCharType="begin"/>
      </w:r>
      <w:r>
        <w:instrText xml:space="preserve"> HYPERLINK "http://www.sosnovoborsk-city.ru" </w:instrText>
      </w:r>
      <w:r>
        <w:fldChar w:fldCharType="separate"/>
      </w:r>
      <w:r>
        <w:rPr>
          <w:rStyle w:val="870"/>
          <w:color w:val="000000"/>
          <w:sz w:val="28"/>
          <w:szCs w:val="28"/>
          <w:lang w:val="en-US"/>
        </w:rPr>
        <w:t xml:space="preserve">www</w:t>
      </w:r>
      <w:r>
        <w:rPr>
          <w:rStyle w:val="870"/>
          <w:color w:val="000000"/>
          <w:sz w:val="28"/>
          <w:szCs w:val="28"/>
        </w:rPr>
        <w:t xml:space="preserve">.</w:t>
      </w:r>
      <w:r>
        <w:rPr>
          <w:rStyle w:val="870"/>
          <w:color w:val="000000"/>
          <w:sz w:val="28"/>
          <w:szCs w:val="28"/>
          <w:lang w:val="en-US"/>
        </w:rPr>
        <w:t xml:space="preserve">sosnovoborsk</w:t>
      </w:r>
      <w:r>
        <w:rPr>
          <w:rStyle w:val="870"/>
          <w:color w:val="000000"/>
          <w:sz w:val="28"/>
          <w:szCs w:val="28"/>
        </w:rPr>
        <w:t xml:space="preserve">-</w:t>
      </w:r>
      <w:r>
        <w:rPr>
          <w:rStyle w:val="870"/>
          <w:color w:val="000000"/>
          <w:sz w:val="28"/>
          <w:szCs w:val="28"/>
          <w:lang w:val="en-US"/>
        </w:rPr>
        <w:t xml:space="preserve">city</w:t>
      </w:r>
      <w:r>
        <w:rPr>
          <w:rStyle w:val="870"/>
          <w:color w:val="000000"/>
          <w:sz w:val="28"/>
          <w:szCs w:val="28"/>
        </w:rPr>
        <w:t xml:space="preserve">.</w:t>
      </w:r>
      <w:r>
        <w:rPr>
          <w:rStyle w:val="870"/>
          <w:color w:val="000000"/>
          <w:sz w:val="28"/>
          <w:szCs w:val="28"/>
          <w:lang w:val="en-US"/>
        </w:rPr>
        <w:t xml:space="preserve">ru</w:t>
      </w:r>
      <w:r>
        <w:rPr>
          <w:rStyle w:val="870"/>
          <w:color w:val="000000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 Обеспечить опубликование настоящего постановления об установлении публичного сервитута в городской газете «Рабочий».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Управлению градостроительства, имущественных и земельных отношений администрации города Сосновоборска (Жеравкова Н.Г.)</w:t>
      </w:r>
      <w:r>
        <w:t xml:space="preserve"> </w:t>
      </w:r>
      <w:r>
        <w:rPr>
          <w:sz w:val="28"/>
          <w:szCs w:val="28"/>
        </w:rPr>
        <w:t xml:space="preserve">в течение пяти рабочих дней с даты принятия настоящего постановления: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 Обеспечить направление копии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почтовому адресату;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 Обеспечить направление копии постановления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  <w:r/>
    </w:p>
    <w:p>
      <w:pPr>
        <w:pStyle w:val="82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 Обеспечить направлени</w:t>
      </w:r>
      <w:r>
        <w:rPr>
          <w:sz w:val="28"/>
          <w:szCs w:val="28"/>
        </w:rPr>
        <w:t xml:space="preserve">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  <w:r/>
    </w:p>
    <w:p>
      <w:pPr>
        <w:pStyle w:val="822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Публичный сервитут считается установленным со дня внесения сведений о нем в Единый государственный реестр недвижимости.</w:t>
      </w:r>
      <w:r/>
    </w:p>
    <w:p>
      <w:pPr>
        <w:pStyle w:val="822"/>
        <w:ind w:firstLine="709"/>
        <w:jc w:val="both"/>
      </w:pPr>
      <w:r>
        <w:rPr>
          <w:sz w:val="28"/>
          <w:szCs w:val="28"/>
        </w:rPr>
        <w:t xml:space="preserve">10.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822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А.С. Кудрявцев</w:t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jc w:val="righ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32"/>
        <w:jc w:val="right"/>
        <w:rPr>
          <w:highlight w:val="none"/>
        </w:rPr>
      </w:pPr>
      <w:r>
        <w:t xml:space="preserve">Приложение к постановлению администрации </w:t>
      </w:r>
      <w:r/>
    </w:p>
    <w:p>
      <w:pPr>
        <w:pStyle w:val="932"/>
        <w:jc w:val="right"/>
      </w:pPr>
      <w:r>
        <w:t xml:space="preserve">города                от 12.12.</w:t>
      </w:r>
      <w:r>
        <w:t xml:space="preserve">2023     № 1639</w:t>
      </w:r>
      <w:r/>
    </w:p>
    <w:p>
      <w:pPr>
        <w:pStyle w:val="822"/>
        <w:jc w:val="center"/>
        <w:spacing w:before="60" w:after="30"/>
      </w:pPr>
      <w:r>
        <w:t xml:space="preserve">ОПИСАНИЕ МЕСТОПОЛОЖЕНИЯ ГРАНИЦ</w:t>
      </w:r>
      <w:r/>
    </w:p>
    <w:p>
      <w:pPr>
        <w:pStyle w:val="822"/>
        <w:jc w:val="center"/>
        <w:spacing w:before="40" w:after="40"/>
      </w:pPr>
      <w:r>
        <w:rPr>
          <w:sz w:val="24"/>
          <w:szCs w:val="24"/>
        </w:rPr>
        <w:t xml:space="preserve">Публичный сервитут </w:t>
      </w:r>
      <w:r>
        <w:rPr>
          <w:sz w:val="24"/>
          <w:szCs w:val="24"/>
        </w:rPr>
        <w:t xml:space="preserve">для </w:t>
      </w:r>
      <w:r>
        <w:rPr>
          <w:color w:val="000000"/>
          <w:sz w:val="24"/>
          <w:szCs w:val="24"/>
          <w:shd w:val="clear" w:color="auto" w:fill="ffffff"/>
        </w:rPr>
        <w:t xml:space="preserve">подключения (технологического присоединения) к </w:t>
      </w:r>
      <w:r>
        <w:rPr>
          <w:color w:val="000000"/>
          <w:sz w:val="24"/>
          <w:szCs w:val="24"/>
          <w:shd w:val="clear" w:color="auto" w:fill="ffffff"/>
        </w:rPr>
        <w:t xml:space="preserve">централ</w:t>
      </w:r>
      <w:r>
        <w:rPr>
          <w:color w:val="000000"/>
          <w:sz w:val="24"/>
          <w:szCs w:val="24"/>
          <w:shd w:val="clear" w:color="auto" w:fill="ffffff"/>
        </w:rPr>
        <w:t xml:space="preserve">изован</w:t>
      </w:r>
      <w:r>
        <w:rPr>
          <w:color w:val="000000"/>
          <w:sz w:val="24"/>
          <w:szCs w:val="24"/>
          <w:shd w:val="clear" w:color="auto" w:fill="ffffff"/>
        </w:rPr>
        <w:t xml:space="preserve">н</w:t>
      </w:r>
      <w:r>
        <w:rPr>
          <w:color w:val="000000"/>
          <w:sz w:val="24"/>
          <w:szCs w:val="24"/>
          <w:shd w:val="clear" w:color="auto" w:fill="ffffff"/>
        </w:rPr>
        <w:t xml:space="preserve">ым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электрическим </w:t>
      </w:r>
      <w:r>
        <w:rPr>
          <w:color w:val="000000"/>
          <w:sz w:val="24"/>
          <w:szCs w:val="24"/>
          <w:shd w:val="clear" w:color="auto" w:fill="ffffff"/>
        </w:rPr>
        <w:t xml:space="preserve">с</w:t>
      </w:r>
      <w:r>
        <w:rPr>
          <w:color w:val="000000"/>
          <w:sz w:val="24"/>
          <w:szCs w:val="24"/>
          <w:shd w:val="clear" w:color="auto" w:fill="ffffff"/>
        </w:rPr>
        <w:t xml:space="preserve">етям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объекта </w:t>
      </w:r>
      <w:r>
        <w:rPr>
          <w:color w:val="000000"/>
          <w:sz w:val="24"/>
          <w:szCs w:val="24"/>
          <w:shd w:val="clear" w:color="auto" w:fill="ffffff"/>
        </w:rPr>
        <w:t xml:space="preserve">«</w:t>
      </w:r>
      <w:r>
        <w:rPr>
          <w:color w:val="000000"/>
          <w:sz w:val="24"/>
          <w:szCs w:val="24"/>
          <w:shd w:val="clear" w:color="auto" w:fill="ffffff"/>
        </w:rPr>
        <w:t xml:space="preserve">Жилой дом №9 второго квартала в 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VIII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микрорайоне города Сосновоборска Красноярского края</w:t>
      </w:r>
      <w:r>
        <w:rPr>
          <w:color w:val="000000"/>
          <w:sz w:val="24"/>
          <w:szCs w:val="24"/>
          <w:shd w:val="clear" w:color="auto" w:fill="ffffff"/>
        </w:rPr>
        <w:t xml:space="preserve">»</w:t>
      </w:r>
      <w:r>
        <w:rPr>
          <w:sz w:val="24"/>
          <w:szCs w:val="24"/>
        </w:rPr>
        <w:t xml:space="preserve">,  расположенны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по адресу: Красноярский край, г. Сосновоборск, 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VIII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микрорайон, дом 9</w:t>
      </w:r>
      <w:r>
        <w:rPr>
          <w:sz w:val="24"/>
          <w:szCs w:val="24"/>
        </w:rPr>
        <w:t xml:space="preserve">,</w:t>
      </w:r>
      <w:r>
        <w:rPr>
          <w:sz w:val="22"/>
          <w:szCs w:val="22"/>
        </w:rPr>
        <w:t xml:space="preserve">  </w:t>
      </w:r>
      <w:r>
        <w:t xml:space="preserve"> </w:t>
      </w:r>
      <w:r>
        <w:rPr>
          <w:sz w:val="14"/>
        </w:rPr>
        <w:t xml:space="preserve"> </w:t>
      </w:r>
      <w:r>
        <w:rPr>
          <w:sz w:val="14"/>
        </w:rPr>
        <w:t xml:space="preserve">(наименование объекта, местоположение границ которого описано (далее - объект)</w:t>
      </w:r>
      <w:r/>
    </w:p>
    <w:p>
      <w:pPr>
        <w:pStyle w:val="822"/>
        <w:jc w:val="center"/>
        <w:spacing w:before="120" w:after="120"/>
      </w:pPr>
      <w:r>
        <w:t xml:space="preserve">Раздел 1</w:t>
      </w:r>
      <w:r/>
    </w:p>
    <w:tbl>
      <w:tblPr>
        <w:tblW w:w="103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465"/>
        <w:gridCol w:w="4961"/>
        <w:gridCol w:w="4887"/>
      </w:tblGrid>
      <w:tr>
        <w:trPr>
          <w:cantSplit/>
          <w:trHeight w:val="380"/>
          <w:tblHeader/>
        </w:trPr>
        <w:tc>
          <w:tcPr>
            <w:gridSpan w:val="3"/>
            <w:tcW w:w="10312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spacing w:before="60" w:after="60"/>
            </w:pPr>
            <w:r>
              <w:t xml:space="preserve">Сведения об объекте</w:t>
            </w:r>
            <w:r/>
          </w:p>
        </w:tc>
      </w:tr>
      <w:tr>
        <w:trPr>
          <w:cantSplit/>
          <w:trHeight w:val="362"/>
          <w:tblHeader/>
        </w:trPr>
        <w:tc>
          <w:tcPr>
            <w:tcW w:w="465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spacing w:before="60" w:after="60"/>
            </w:pPr>
            <w:r>
              <w:t xml:space="preserve">N п/п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spacing w:before="60" w:after="60"/>
            </w:pPr>
            <w:r>
              <w:t xml:space="preserve">Характеристики объекта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spacing w:before="60" w:after="60"/>
            </w:pPr>
            <w:r>
              <w:t xml:space="preserve">Описание характеристик</w:t>
            </w:r>
            <w:r/>
          </w:p>
        </w:tc>
      </w:tr>
      <w:tr>
        <w:trPr>
          <w:cantSplit/>
          <w:trHeight w:val="253"/>
        </w:trPr>
        <w:tc>
          <w:tcPr>
            <w:tcW w:w="95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1</w:t>
            </w:r>
            <w:r/>
          </w:p>
        </w:tc>
        <w:tc>
          <w:tcPr>
            <w:tcW w:w="5214" w:type="auto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2</w:t>
            </w:r>
            <w:r/>
          </w:p>
        </w:tc>
        <w:tc>
          <w:tcPr>
            <w:tcW w:w="413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3</w:t>
            </w:r>
            <w:r/>
          </w:p>
        </w:tc>
      </w:tr>
      <w:tr>
        <w:trPr>
          <w:trHeight w:val="507"/>
        </w:trPr>
        <w:tc>
          <w:tcPr>
            <w:tcW w:w="95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1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Местоположение объекта</w:t>
            </w:r>
            <w:r>
              <w:rPr>
                <w:sz w:val="22"/>
                <w:szCs w:val="22"/>
              </w:rPr>
            </w:r>
          </w:p>
        </w:tc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Красноярский край, г. Сосновоборск,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микрорайон, дом 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930"/>
        </w:trPr>
        <w:tc>
          <w:tcPr>
            <w:tcW w:w="95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2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объекта ± величина погрешности определения площади (P ± ∆P), м²</w:t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ЧЗУ/1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объекта ± величина погрешности определения площади (P ± ∆P), м²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ЧЗУ/2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:1</w:t>
            </w:r>
            <w:r>
              <w:rPr>
                <w:sz w:val="22"/>
                <w:szCs w:val="22"/>
              </w:rPr>
              <w:t xml:space="preserve">622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объекта ± величина погрешности определения площади (P ± ∆P), м²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ЧЗУ/3 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1621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объекта ± величина погрешности определения площади (P ± ∆P), м²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>
              <w:rPr>
                <w:sz w:val="22"/>
                <w:szCs w:val="22"/>
              </w:rPr>
              <w:t xml:space="preserve"> ±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 xml:space="preserve"> ±</w:t>
            </w: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413"/>
        </w:trPr>
        <w:tc>
          <w:tcPr>
            <w:tcW w:w="95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3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характеристики объекта</w:t>
            </w:r>
            <w:r>
              <w:rPr>
                <w:sz w:val="22"/>
                <w:szCs w:val="22"/>
              </w:rPr>
            </w:r>
          </w:p>
          <w:p>
            <w:pPr>
              <w:pStyle w:val="8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8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Публичный сервитут </w:t>
            </w:r>
            <w:r>
              <w:rPr>
                <w:sz w:val="22"/>
                <w:szCs w:val="22"/>
              </w:rPr>
              <w:t xml:space="preserve">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подключения (технологического присоединения) к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централизованным электрическим сетям объекта «Жилой дом №9 второго квартала в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микрорайоне города Сосновоборска Красноярского края»</w:t>
            </w:r>
            <w:r>
              <w:rPr>
                <w:sz w:val="22"/>
                <w:szCs w:val="22"/>
              </w:rPr>
              <w:t xml:space="preserve">,  расположенны</w:t>
            </w:r>
            <w:r>
              <w:rPr>
                <w:sz w:val="22"/>
                <w:szCs w:val="22"/>
              </w:rPr>
              <w:t xml:space="preserve">й</w:t>
            </w:r>
            <w:r>
              <w:rPr>
                <w:sz w:val="22"/>
                <w:szCs w:val="22"/>
              </w:rPr>
              <w:t xml:space="preserve"> по адресу: Красноярский край, г. Сосновоборск,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VIII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микрорайон, дом 9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 xml:space="preserve">договора ТП-6-Э об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осуществлении </w:t>
            </w:r>
            <w:r>
              <w:rPr>
                <w:sz w:val="22"/>
                <w:szCs w:val="22"/>
              </w:rPr>
              <w:t xml:space="preserve">технологическо</w:t>
            </w:r>
            <w:r>
              <w:rPr>
                <w:sz w:val="22"/>
                <w:szCs w:val="22"/>
              </w:rPr>
              <w:t xml:space="preserve">го</w:t>
            </w:r>
            <w:r>
              <w:rPr>
                <w:sz w:val="22"/>
                <w:szCs w:val="22"/>
              </w:rPr>
              <w:t xml:space="preserve"> присоединени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 к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электрическим сетям </w:t>
            </w: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07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02</w:t>
            </w:r>
            <w:r>
              <w:rPr>
                <w:sz w:val="22"/>
                <w:szCs w:val="22"/>
              </w:rPr>
              <w:t xml:space="preserve">.202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г.</w:t>
            </w:r>
            <w:r>
              <w:rPr>
                <w:sz w:val="22"/>
                <w:szCs w:val="22"/>
              </w:rPr>
              <w:t xml:space="preserve">, ,</w:t>
            </w:r>
            <w:r>
              <w:rPr>
                <w:sz w:val="22"/>
                <w:szCs w:val="22"/>
              </w:rPr>
              <w:t xml:space="preserve"> в границах земельных участков 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1621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:1</w:t>
            </w:r>
            <w:r>
              <w:rPr>
                <w:sz w:val="22"/>
                <w:szCs w:val="22"/>
              </w:rPr>
              <w:t xml:space="preserve">622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 в границах кадастрового квартала </w:t>
            </w:r>
            <w:r>
              <w:rPr>
                <w:sz w:val="22"/>
                <w:szCs w:val="22"/>
              </w:rPr>
              <w:t xml:space="preserve">24:56:0201008</w:t>
            </w:r>
            <w:r>
              <w:rPr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 сроком на 49</w:t>
            </w:r>
            <w:r>
              <w:rPr>
                <w:sz w:val="22"/>
                <w:szCs w:val="22"/>
              </w:rPr>
              <w:t xml:space="preserve"> (сорок девять)</w:t>
            </w:r>
            <w:r>
              <w:rPr>
                <w:sz w:val="22"/>
                <w:szCs w:val="22"/>
              </w:rPr>
              <w:t xml:space="preserve"> лет.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822"/>
        <w:jc w:val="center"/>
        <w:spacing w:before="120" w:after="120"/>
      </w:pPr>
      <w:r>
        <w:t xml:space="preserve">Раздел 2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29"/>
        <w:gridCol w:w="1279"/>
        <w:gridCol w:w="1279"/>
        <w:gridCol w:w="2430"/>
        <w:gridCol w:w="1701"/>
        <w:gridCol w:w="2126"/>
      </w:tblGrid>
      <w:tr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местоположении границ объекта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Система координат МСК 167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Сведения о характерных точках границ объекта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384"/>
          <w:tblHeader/>
        </w:trPr>
        <w:tc>
          <w:tcPr>
            <w:tcW w:w="1429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Обозначение характерных точек границ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702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Координаты, м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определения координат характерной точки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квадратическая погрешность положения характерной точки (Mt), м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обозначения точки на местности (при наличии)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blHeader/>
        </w:trPr>
        <w:tc>
          <w:tcPr>
            <w:tcW w:w="1435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</w:t>
            </w:r>
            <w:r>
              <w:rPr>
                <w:sz w:val="22"/>
                <w:szCs w:val="22"/>
              </w:rPr>
            </w:r>
          </w:p>
        </w:tc>
        <w:tc>
          <w:tcPr>
            <w:tcW w:w="2128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2124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890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</w:tr>
      <w:tr>
        <w:trPr>
          <w:cantSplit/>
        </w:trPr>
        <w:tc>
          <w:tcPr>
            <w:tcW w:w="1435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tcW w:w="1351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tcW w:w="1351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tcW w:w="212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tcW w:w="2124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tcW w:w="1890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643100.9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127559.94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н2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643101.93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127558.65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н3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643094.79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127553.02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н4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643087.83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127547.54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н5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643087.21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127547.33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н6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643086.44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127547.69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н7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643084.38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127550.22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н8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643082.31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127552.78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н9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643083.86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127553.95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н10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643085.93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127551.44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н11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643087.36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127549.72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н12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643093.54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127554.59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н13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643100.68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127560.22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2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643100.9</w:t>
            </w: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127559.94</w:t>
            </w:r>
            <w:r>
              <w:rPr>
                <w:sz w:val="22"/>
                <w:szCs w:val="22"/>
              </w:rPr>
            </w:r>
          </w:p>
        </w:tc>
        <w:tc>
          <w:tcPr>
            <w:tcW w:w="243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</w:tbl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49"/>
        <w:gridCol w:w="1218"/>
        <w:gridCol w:w="1218"/>
        <w:gridCol w:w="2392"/>
        <w:gridCol w:w="1843"/>
        <w:gridCol w:w="2126"/>
      </w:tblGrid>
      <w:tr>
        <w:trPr>
          <w:cantSplit/>
          <w:tblHeader/>
        </w:trPr>
        <w:tc>
          <w:tcPr>
            <w:gridSpan w:val="6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Сведения о характерных точках части (частей) границы объекта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384"/>
          <w:tblHeader/>
        </w:trPr>
        <w:tc>
          <w:tcPr>
            <w:tcW w:w="1449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Обозначение характерных точек части границы</w:t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W w:w="2530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Координаты, м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определения координат характерной точки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квадратическая погрешность положения характерной точки (Mt), м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обозначения точки на местности (при наличии)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blHeader/>
        </w:trPr>
        <w:tc>
          <w:tcPr>
            <w:tcW w:w="1462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</w:t>
            </w:r>
            <w:r>
              <w:rPr>
                <w:sz w:val="22"/>
                <w:szCs w:val="22"/>
              </w:rPr>
            </w:r>
          </w:p>
        </w:tc>
        <w:tc>
          <w:tcPr>
            <w:tcW w:w="2109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2205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973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</w:tr>
      <w:tr>
        <w:trPr>
          <w:cantSplit/>
        </w:trPr>
        <w:tc>
          <w:tcPr>
            <w:tcW w:w="1462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</w:p>
        </w:tc>
        <w:tc>
          <w:tcPr>
            <w:tcW w:w="1265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</w:r>
          </w:p>
        </w:tc>
        <w:tc>
          <w:tcPr>
            <w:tcW w:w="1265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</w:r>
          </w:p>
        </w:tc>
        <w:tc>
          <w:tcPr>
            <w:tcW w:w="2109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</w:p>
        </w:tc>
        <w:tc>
          <w:tcPr>
            <w:tcW w:w="2205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</w:r>
          </w:p>
        </w:tc>
        <w:tc>
          <w:tcPr>
            <w:tcW w:w="1973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ЧЗУ/1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643100.9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127559.94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н2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643101.93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127558.65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643094.79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127553.02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н12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643093.54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127554.59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643100.68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127560.22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ЧЗУ/2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643094.79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127553.02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н4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643087.83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127547.54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н5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643087.21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127547.33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н6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643086.44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127547.69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н7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643084.38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127550.22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н10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643085.93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127551.44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н11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643087.36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127549.72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н12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643093.54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127554.59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643094.79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127553.02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ЧЗУ/3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н7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643084.38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127550.22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н8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643082.31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127552.78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н9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643083.86</w:t>
            </w:r>
            <w:r>
              <w:rPr>
                <w:sz w:val="22"/>
                <w:szCs w:val="22"/>
              </w:rPr>
            </w:r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127553.95</w:t>
            </w:r>
            <w:r>
              <w:rPr>
                <w:sz w:val="22"/>
                <w:szCs w:val="22"/>
              </w:rPr>
            </w:r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Аналитический метод</w:t>
            </w: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0.1</w:t>
            </w: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н10</w:t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643085.93</w:t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127551.44</w:t>
            </w:r>
            <w:r/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W w:w="1449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н7</w:t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643084.38</w:t>
            </w:r>
            <w:r/>
          </w:p>
        </w:tc>
        <w:tc>
          <w:tcPr>
            <w:tcW w:w="121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127550.22</w:t>
            </w:r>
            <w:r/>
          </w:p>
        </w:tc>
        <w:tc>
          <w:tcPr>
            <w:tcW w:w="239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Аналитический метод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0.1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22"/>
              <w:jc w:val="center"/>
            </w:pPr>
            <w:r>
              <w:t xml:space="preserve">-</w:t>
            </w:r>
            <w:r/>
          </w:p>
        </w:tc>
      </w:tr>
    </w:tbl>
    <w:p>
      <w:pPr>
        <w:pStyle w:val="822"/>
        <w:jc w:val="center"/>
        <w:spacing w:before="120" w:after="120"/>
      </w:pPr>
      <w:r>
        <w:t xml:space="preserve">Раздел 3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38"/>
        <w:gridCol w:w="932"/>
        <w:gridCol w:w="932"/>
        <w:gridCol w:w="828"/>
        <w:gridCol w:w="828"/>
        <w:gridCol w:w="1510"/>
        <w:gridCol w:w="1771"/>
        <w:gridCol w:w="2006"/>
      </w:tblGrid>
      <w:tr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Сведения о местоположении измененных (уточненных) границ объекта</w:t>
            </w:r>
            <w:r/>
          </w:p>
        </w:tc>
      </w:tr>
      <w:tr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1. Система координат МСК 167</w:t>
            </w:r>
            <w:r/>
          </w:p>
        </w:tc>
      </w:tr>
      <w:tr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2. Сведения о характерных точках границ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tcW w:w="1438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границ</w:t>
            </w:r>
            <w:r/>
          </w:p>
        </w:tc>
        <w:tc>
          <w:tcPr>
            <w:gridSpan w:val="2"/>
            <w:tcW w:w="2016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tcW w:w="1954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tcW w:w="1510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tcW w:w="2006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tcW w:w="1326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1628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798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557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</w:tr>
      <w:tr>
        <w:trPr>
          <w:cantSplit/>
        </w:trPr>
        <w:tc>
          <w:tcPr>
            <w:tcW w:w="1326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tcW w:w="162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tcW w:w="179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tcW w:w="1557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rPr/>
        <w:tc>
          <w:tcPr>
            <w:tcW w:w="143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51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7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00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</w:tr>
    </w:tbl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1438"/>
        <w:gridCol w:w="932"/>
        <w:gridCol w:w="932"/>
        <w:gridCol w:w="828"/>
        <w:gridCol w:w="828"/>
        <w:gridCol w:w="1510"/>
        <w:gridCol w:w="1771"/>
        <w:gridCol w:w="2006"/>
      </w:tblGrid>
      <w:tr>
        <w:trPr>
          <w:cantSplit/>
          <w:tblHeader/>
        </w:trPr>
        <w:tc>
          <w:tcPr>
            <w:gridSpan w:val="8"/>
            <w:tcW w:w="10279" w:type="auto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3. Сведения о характерных точках части (частей) границы объекта</w:t>
            </w:r>
            <w:r/>
          </w:p>
        </w:tc>
      </w:tr>
      <w:tr>
        <w:trPr>
          <w:cantSplit/>
          <w:trHeight w:val="384"/>
          <w:tblHeader/>
        </w:trPr>
        <w:tc>
          <w:tcPr>
            <w:tcW w:w="1438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Обозначение характерных точек части границы</w:t>
            </w:r>
            <w:r/>
          </w:p>
        </w:tc>
        <w:tc>
          <w:tcPr>
            <w:gridSpan w:val="2"/>
            <w:tcW w:w="2016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Существующие координаты, м</w:t>
            </w:r>
            <w:r/>
          </w:p>
        </w:tc>
        <w:tc>
          <w:tcPr>
            <w:gridSpan w:val="2"/>
            <w:tcW w:w="1954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Измененные (уточненные) координаты, м</w:t>
            </w:r>
            <w:r/>
          </w:p>
        </w:tc>
        <w:tc>
          <w:tcPr>
            <w:tcW w:w="1510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Метод определения координат характерной точки</w:t>
            </w:r>
            <w:r/>
          </w:p>
        </w:tc>
        <w:tc>
          <w:tcPr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Средняя квадратическая погрешность положения характерной точки (Mt), м</w:t>
            </w:r>
            <w:r/>
          </w:p>
        </w:tc>
        <w:tc>
          <w:tcPr>
            <w:tcW w:w="2006" w:type="dxa"/>
            <w:vAlign w:val="center"/>
            <w:vMerge w:val="restart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Описание обозначения точки на местности (при наличии)</w:t>
            </w:r>
            <w:r/>
          </w:p>
        </w:tc>
      </w:tr>
      <w:tr>
        <w:trPr>
          <w:cantSplit/>
          <w:tblHeader/>
        </w:trPr>
        <w:tc>
          <w:tcPr>
            <w:tcW w:w="1326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X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40" w:after="20"/>
            </w:pPr>
            <w:r>
              <w:t xml:space="preserve">Y</w:t>
            </w:r>
            <w:r/>
          </w:p>
        </w:tc>
        <w:tc>
          <w:tcPr>
            <w:tcW w:w="1628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798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  <w:tc>
          <w:tcPr>
            <w:tcW w:w="1557" w:type="auto"/>
            <w:vAlign w:val="top"/>
            <w:vMerge w:val="continue"/>
            <w:textDirection w:val="lrTb"/>
            <w:noWrap w:val="false"/>
          </w:tcPr>
          <w:p>
            <w:pPr>
              <w:pStyle w:val="822"/>
            </w:pPr>
            <w:r/>
            <w:r/>
          </w:p>
        </w:tc>
      </w:tr>
      <w:tr>
        <w:trPr>
          <w:cantSplit/>
        </w:trPr>
        <w:tc>
          <w:tcPr>
            <w:tcW w:w="1326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1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2</w:t>
            </w:r>
            <w:r/>
          </w:p>
        </w:tc>
        <w:tc>
          <w:tcPr>
            <w:tcW w:w="100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3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4</w:t>
            </w:r>
            <w:r/>
          </w:p>
        </w:tc>
        <w:tc>
          <w:tcPr>
            <w:tcW w:w="977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5</w:t>
            </w:r>
            <w:r/>
          </w:p>
        </w:tc>
        <w:tc>
          <w:tcPr>
            <w:tcW w:w="162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6</w:t>
            </w:r>
            <w:r/>
          </w:p>
        </w:tc>
        <w:tc>
          <w:tcPr>
            <w:tcW w:w="1798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7</w:t>
            </w:r>
            <w:r/>
          </w:p>
        </w:tc>
        <w:tc>
          <w:tcPr>
            <w:tcW w:w="1557" w:type="auto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  <w:spacing w:before="20" w:after="20"/>
            </w:pPr>
            <w:r>
              <w:t xml:space="preserve">8</w:t>
            </w:r>
            <w:r/>
          </w:p>
        </w:tc>
      </w:tr>
      <w:tr>
        <w:trPr/>
        <w:tc>
          <w:tcPr>
            <w:tcW w:w="143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932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828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510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1771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  <w:tc>
          <w:tcPr>
            <w:tcW w:w="2006" w:type="dxa"/>
            <w:vAlign w:val="center"/>
            <w:textDirection w:val="lrTb"/>
            <w:noWrap w:val="false"/>
          </w:tcPr>
          <w:p>
            <w:pPr>
              <w:pStyle w:val="822"/>
              <w:jc w:val="center"/>
              <w:keepLines/>
            </w:pPr>
            <w:r>
              <w:t xml:space="preserve">-</w:t>
            </w:r>
            <w:r/>
          </w:p>
        </w:tc>
      </w:tr>
    </w:tbl>
    <w:tbl>
      <w:tblPr>
        <w:tblW w:w="10244" w:type="dxa"/>
        <w:tblInd w:w="0" w:type="dxa"/>
        <w:tblBorders>
          <w:top w:val="single" w:color="000000" w:sz="4" w:space="0"/>
          <w:left w:val="single" w:color="000000" w:sz="4" w:space="0"/>
          <w:bottom w:val="non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20" w:type="dxa"/>
          <w:right w:w="40" w:type="dxa"/>
          <w:bottom w:w="20" w:type="dxa"/>
        </w:tblCellMar>
        <w:tblLook w:val="04A0" w:firstRow="1" w:lastRow="0" w:firstColumn="1" w:lastColumn="0" w:noHBand="0" w:noVBand="1"/>
      </w:tblPr>
      <w:tblGrid>
        <w:gridCol w:w="981"/>
        <w:gridCol w:w="9263"/>
      </w:tblGrid>
      <w:tr>
        <w:trPr>
          <w:cantSplit/>
        </w:trPr>
        <w:tc>
          <w:tcPr>
            <w:gridSpan w:val="2"/>
            <w:tcW w:w="10244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before="60" w:after="60"/>
            </w:pPr>
            <w:r>
              <w:t xml:space="preserve">Раздел 4</w:t>
            </w:r>
            <w:r/>
          </w:p>
        </w:tc>
      </w:tr>
      <w:tr>
        <w:trPr>
          <w:cantSplit/>
          <w:trHeight w:val="366"/>
        </w:trPr>
        <w:tc>
          <w:tcPr>
            <w:gridSpan w:val="2"/>
            <w:tcW w:w="10244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before="60" w:after="60"/>
            </w:pPr>
            <w:r>
              <w:t xml:space="preserve">План гр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477000" cy="6118860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526254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76998" cy="6118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10.0pt;height:481.8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t xml:space="preserve">аниц объекта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</w:tcBorders>
            <w:tcW w:w="10244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</w:pPr>
            <w:r/>
            <w:bookmarkStart w:id="0" w:name="undefined"/>
            <w:r>
              <w:t xml:space="preserve">Масштаб 1:</w:t>
            </w:r>
            <w:r>
              <w:t xml:space="preserve">2</w:t>
            </w:r>
            <w:r>
              <w:t xml:space="preserve">00</w:t>
            </w:r>
            <w:bookmarkEnd w:id="0"/>
            <w:r/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4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keepLines/>
              <w:keepNext/>
            </w:pPr>
            <w:r/>
            <w:bookmarkStart w:id="0" w:name="undefined"/>
            <w:r>
              <w:t xml:space="preserve">Условные обозначения</w:t>
            </w:r>
            <w:bookmarkEnd w:id="0"/>
            <w:r/>
            <w:r/>
          </w:p>
        </w:tc>
      </w:tr>
      <w:tr>
        <w:trPr/>
        <w:tc>
          <w:tcPr>
            <w:tcW w:w="981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84" cy="285746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429182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83" cy="28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9263" w:type="dxa"/>
            <w:vAlign w:val="top"/>
            <w:textDirection w:val="lrTb"/>
            <w:noWrap w:val="false"/>
          </w:tcPr>
          <w:p>
            <w:pPr>
              <w:pStyle w:val="822"/>
            </w:pPr>
            <w:r>
              <w:t xml:space="preserve">Характерная точка границы, сведения о которой позволяют однозначно определить ее положение на местности</w:t>
            </w:r>
            <w:r/>
          </w:p>
        </w:tc>
      </w:tr>
      <w:tr>
        <w:trPr/>
        <w:tc>
          <w:tcPr>
            <w:tcW w:w="981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before="2" w:after="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84" cy="285746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288052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83" cy="28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9263" w:type="dxa"/>
            <w:vAlign w:val="top"/>
            <w:textDirection w:val="lrTb"/>
            <w:noWrap w:val="false"/>
          </w:tcPr>
          <w:p>
            <w:pPr>
              <w:pStyle w:val="822"/>
            </w:pPr>
            <w:r>
              <w:t xml:space="preserve">Вновь образованная часть границы, сведения о которой достаточны для определения ее местоположения</w:t>
            </w:r>
            <w:r/>
          </w:p>
        </w:tc>
      </w:tr>
      <w:tr>
        <w:trPr/>
        <w:tc>
          <w:tcPr>
            <w:tcW w:w="981" w:type="dxa"/>
            <w:vAlign w:val="top"/>
            <w:textDirection w:val="lrTb"/>
            <w:noWrap w:val="false"/>
          </w:tcPr>
          <w:p>
            <w:pPr>
              <w:pStyle w:val="822"/>
              <w:jc w:val="center"/>
              <w:spacing w:before="2" w:after="2"/>
            </w:pPr>
            <w:r/>
            <w:r/>
          </w:p>
          <w:p>
            <w:pPr>
              <w:pStyle w:val="822"/>
            </w:pPr>
            <w:r/>
            <w:r/>
          </w:p>
          <w:p>
            <w:pPr>
              <w:pStyle w:val="822"/>
            </w:pPr>
            <w:r/>
            <w:r/>
          </w:p>
          <w:p>
            <w:pPr>
              <w:pStyle w:val="822"/>
              <w:tabs>
                <w:tab w:val="left" w:pos="750" w:leader="none"/>
              </w:tabs>
            </w:pPr>
            <w:r>
              <w:tab/>
            </w:r>
            <w:r/>
          </w:p>
        </w:tc>
        <w:tc>
          <w:tcPr>
            <w:tcW w:w="9263" w:type="dxa"/>
            <w:vAlign w:val="top"/>
            <w:textDirection w:val="lrTb"/>
            <w:noWrap w:val="false"/>
          </w:tcPr>
          <w:p>
            <w:pPr>
              <w:pStyle w:val="822"/>
            </w:pPr>
            <w:r/>
            <w:r/>
          </w:p>
          <w:tbl>
            <w:tblPr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left w:w="40" w:type="dxa"/>
                <w:top w:w="20" w:type="dxa"/>
                <w:right w:w="40" w:type="dxa"/>
                <w:bottom w:w="2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084"/>
              <w:gridCol w:w="3000"/>
            </w:tblGrid>
            <w:tr>
              <w:trPr/>
              <w:tc>
                <w:tcPr>
                  <w:tcW w:w="2400" w:type="dxa"/>
                  <w:vAlign w:val="top"/>
                  <w:textDirection w:val="lrTb"/>
                  <w:noWrap w:val="false"/>
                </w:tcPr>
                <w:p>
                  <w:pPr>
                    <w:pStyle w:val="822"/>
                    <w:spacing w:before="400" w:after="40"/>
                  </w:pPr>
                  <w:r>
                    <w:t xml:space="preserve">Кадастровый инженер:</w:t>
                  </w:r>
                  <w:r/>
                </w:p>
              </w:tc>
              <w:tc>
                <w:tcPr>
                  <w:tcW w:w="3084" w:type="dxa"/>
                  <w:vAlign w:val="top"/>
                  <w:textDirection w:val="lrTb"/>
                  <w:noWrap w:val="false"/>
                </w:tcPr>
                <w:p>
                  <w:pPr>
                    <w:pStyle w:val="822"/>
                    <w:jc w:val="center"/>
                    <w:spacing w:before="400" w:after="40"/>
                  </w:pPr>
                  <w:r>
                    <w:t xml:space="preserve">_____________________</w:t>
                  </w:r>
                  <w:r/>
                </w:p>
              </w:tc>
              <w:tc>
                <w:tcPr>
                  <w:tcW w:w="3000" w:type="dxa"/>
                  <w:vAlign w:val="top"/>
                  <w:textDirection w:val="lrTb"/>
                  <w:noWrap w:val="false"/>
                </w:tcPr>
                <w:p>
                  <w:pPr>
                    <w:pStyle w:val="822"/>
                    <w:jc w:val="center"/>
                    <w:spacing w:before="400" w:after="40"/>
                  </w:pPr>
                  <w:r>
                    <w:rPr>
                      <w:u w:val="single"/>
                    </w:rPr>
                    <w:t xml:space="preserve">Евсеев Е.Н. </w:t>
                  </w:r>
                  <w:r/>
                </w:p>
              </w:tc>
            </w:tr>
            <w:tr>
              <w:trPr/>
              <w:tc>
                <w:tcPr>
                  <w:tcW w:w="2400" w:type="dxa"/>
                  <w:vAlign w:val="top"/>
                  <w:textDirection w:val="lrTb"/>
                  <w:noWrap w:val="false"/>
                </w:tcPr>
                <w:p>
                  <w:pPr>
                    <w:pStyle w:val="822"/>
                  </w:pPr>
                  <w:r>
                    <w:t xml:space="preserve"> </w:t>
                  </w:r>
                  <w:r/>
                </w:p>
              </w:tc>
              <w:tc>
                <w:tcPr>
                  <w:tcW w:w="3084" w:type="dxa"/>
                  <w:vAlign w:val="top"/>
                  <w:textDirection w:val="lrTb"/>
                  <w:noWrap w:val="false"/>
                </w:tcPr>
                <w:p>
                  <w:pPr>
                    <w:pStyle w:val="822"/>
                    <w:jc w:val="center"/>
                  </w:pPr>
                  <w:r>
                    <w:t xml:space="preserve">MП                  (подпись)</w:t>
                  </w:r>
                  <w:r/>
                </w:p>
              </w:tc>
              <w:tc>
                <w:tcPr>
                  <w:tcW w:w="3000" w:type="dxa"/>
                  <w:vAlign w:val="top"/>
                  <w:textDirection w:val="lrTb"/>
                  <w:noWrap w:val="false"/>
                </w:tcPr>
                <w:p>
                  <w:pPr>
                    <w:pStyle w:val="822"/>
                    <w:jc w:val="center"/>
                  </w:pPr>
                  <w:r>
                    <w:t xml:space="preserve">фамилия, инициалы</w:t>
                  </w:r>
                  <w:r/>
                </w:p>
              </w:tc>
            </w:tr>
          </w:tbl>
          <w:p>
            <w:pPr>
              <w:pStyle w:val="822"/>
            </w:pPr>
            <w:r/>
            <w:r/>
          </w:p>
        </w:tc>
      </w:tr>
    </w:tbl>
    <w:p>
      <w:pPr>
        <w:pStyle w:val="92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3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1">
      <w:start w:val="1"/>
      <w:numFmt w:val="decimal"/>
      <w:pStyle w:val="824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2">
      <w:start w:val="1"/>
      <w:numFmt w:val="decimal"/>
      <w:pStyle w:val="825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3">
      <w:start w:val="1"/>
      <w:numFmt w:val="decimal"/>
      <w:pStyle w:val="826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4">
      <w:start w:val="1"/>
      <w:numFmt w:val="decimal"/>
      <w:pStyle w:val="827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5">
      <w:start w:val="1"/>
      <w:numFmt w:val="decimal"/>
      <w:pStyle w:val="828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6">
      <w:start w:val="1"/>
      <w:numFmt w:val="decimal"/>
      <w:pStyle w:val="829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7">
      <w:start w:val="1"/>
      <w:numFmt w:val="decimal"/>
      <w:pStyle w:val="830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  <w:lvl w:ilvl="8">
      <w:start w:val="1"/>
      <w:numFmt w:val="decimal"/>
      <w:pStyle w:val="831"/>
      <w:isLgl w:val="false"/>
      <w:suff w:val="nothing"/>
      <w:lvlText w:val=""/>
      <w:lvlJc w:val="left"/>
      <w:pPr>
        <w:pStyle w:val="82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22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2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2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2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2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2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2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2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22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2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2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2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2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2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2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2"/>
        <w:ind w:left="12109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2"/>
        <w:ind w:left="16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2"/>
        <w:ind w:left="23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2"/>
        <w:ind w:left="30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2"/>
        <w:ind w:left="37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2"/>
        <w:ind w:left="45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2"/>
        <w:ind w:left="52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2"/>
        <w:ind w:left="59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2"/>
        <w:ind w:left="66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2"/>
        <w:ind w:left="73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qFormat/>
    <w:rPr>
      <w:sz w:val="24"/>
      <w:szCs w:val="24"/>
      <w:lang w:val="ru-RU" w:eastAsia="zh-CN" w:bidi="ar-SA"/>
    </w:rPr>
  </w:style>
  <w:style w:type="paragraph" w:styleId="823">
    <w:name w:val="Заголовок 1"/>
    <w:basedOn w:val="822"/>
    <w:next w:val="822"/>
    <w:link w:val="822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824">
    <w:name w:val="Заголовок 2"/>
    <w:basedOn w:val="822"/>
    <w:next w:val="822"/>
    <w:link w:val="822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25">
    <w:name w:val="Заголовок 3"/>
    <w:basedOn w:val="822"/>
    <w:next w:val="822"/>
    <w:link w:val="822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826">
    <w:name w:val="Заголовок 4"/>
    <w:basedOn w:val="822"/>
    <w:next w:val="822"/>
    <w:link w:val="822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27">
    <w:name w:val="Заголовок 5"/>
    <w:basedOn w:val="822"/>
    <w:next w:val="822"/>
    <w:link w:val="822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28">
    <w:name w:val="Заголовок 6"/>
    <w:basedOn w:val="822"/>
    <w:next w:val="822"/>
    <w:link w:val="822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29">
    <w:name w:val="Заголовок 7"/>
    <w:basedOn w:val="822"/>
    <w:next w:val="822"/>
    <w:link w:val="822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30">
    <w:name w:val="Заголовок 8"/>
    <w:basedOn w:val="822"/>
    <w:next w:val="822"/>
    <w:link w:val="822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31">
    <w:name w:val="Заголовок 9"/>
    <w:basedOn w:val="822"/>
    <w:next w:val="822"/>
    <w:link w:val="822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32">
    <w:name w:val="Основной шрифт абзаца"/>
    <w:next w:val="832"/>
    <w:link w:val="822"/>
    <w:uiPriority w:val="1"/>
    <w:semiHidden/>
    <w:unhideWhenUsed/>
  </w:style>
  <w:style w:type="table" w:styleId="833">
    <w:name w:val="Обычная таблица"/>
    <w:next w:val="833"/>
    <w:link w:val="822"/>
    <w:uiPriority w:val="99"/>
    <w:semiHidden/>
    <w:unhideWhenUsed/>
    <w:tblPr/>
  </w:style>
  <w:style w:type="numbering" w:styleId="834">
    <w:name w:val="Нет списка"/>
    <w:next w:val="834"/>
    <w:link w:val="822"/>
    <w:uiPriority w:val="99"/>
    <w:semiHidden/>
    <w:unhideWhenUsed/>
  </w:style>
  <w:style w:type="character" w:styleId="835">
    <w:name w:val="WW8Num1z0"/>
    <w:next w:val="835"/>
    <w:link w:val="822"/>
    <w:rPr>
      <w:sz w:val="26"/>
      <w:szCs w:val="26"/>
    </w:rPr>
  </w:style>
  <w:style w:type="character" w:styleId="836">
    <w:name w:val="WW8Num1z1"/>
    <w:next w:val="836"/>
    <w:link w:val="822"/>
  </w:style>
  <w:style w:type="character" w:styleId="837">
    <w:name w:val="WW8Num2z0"/>
    <w:next w:val="837"/>
    <w:link w:val="822"/>
    <w:rPr>
      <w:rFonts w:ascii="Times New Roman" w:hAnsi="Times New Roman" w:eastAsia="Times New Roman" w:cs="Times New Roman"/>
      <w:sz w:val="28"/>
      <w:szCs w:val="28"/>
    </w:rPr>
  </w:style>
  <w:style w:type="character" w:styleId="838">
    <w:name w:val="WW8Num3z0"/>
    <w:next w:val="838"/>
    <w:link w:val="822"/>
  </w:style>
  <w:style w:type="character" w:styleId="839">
    <w:name w:val="WW8Num5z0"/>
    <w:next w:val="839"/>
    <w:link w:val="822"/>
  </w:style>
  <w:style w:type="character" w:styleId="840">
    <w:name w:val="WW8Num6z0"/>
    <w:next w:val="840"/>
    <w:link w:val="822"/>
  </w:style>
  <w:style w:type="character" w:styleId="841">
    <w:name w:val="WW8Num7z0"/>
    <w:next w:val="841"/>
    <w:link w:val="822"/>
  </w:style>
  <w:style w:type="character" w:styleId="842">
    <w:name w:val="WW8Num8z0"/>
    <w:next w:val="842"/>
    <w:link w:val="822"/>
  </w:style>
  <w:style w:type="character" w:styleId="843">
    <w:name w:val="WW8Num9z0"/>
    <w:next w:val="843"/>
    <w:link w:val="822"/>
    <w:rPr>
      <w:rFonts w:ascii="Symbol" w:hAnsi="Symbol" w:cs="Symbol"/>
    </w:rPr>
  </w:style>
  <w:style w:type="character" w:styleId="844">
    <w:name w:val="WW8Num10z0"/>
    <w:next w:val="844"/>
    <w:link w:val="822"/>
  </w:style>
  <w:style w:type="character" w:styleId="845">
    <w:name w:val="WW8Num11z0"/>
    <w:next w:val="845"/>
    <w:link w:val="822"/>
  </w:style>
  <w:style w:type="character" w:styleId="846">
    <w:name w:val="WW8Num12z0"/>
    <w:next w:val="846"/>
    <w:link w:val="822"/>
  </w:style>
  <w:style w:type="character" w:styleId="847">
    <w:name w:val="WW8Num13z0"/>
    <w:next w:val="847"/>
    <w:link w:val="822"/>
  </w:style>
  <w:style w:type="character" w:styleId="848">
    <w:name w:val="WW8Num14z0"/>
    <w:next w:val="848"/>
    <w:link w:val="822"/>
  </w:style>
  <w:style w:type="character" w:styleId="849">
    <w:name w:val="WW8Num15z0"/>
    <w:next w:val="849"/>
    <w:link w:val="822"/>
  </w:style>
  <w:style w:type="character" w:styleId="850">
    <w:name w:val="WW8Num16z0"/>
    <w:next w:val="850"/>
    <w:link w:val="822"/>
  </w:style>
  <w:style w:type="character" w:styleId="851">
    <w:name w:val="WW8Num16z1"/>
    <w:next w:val="851"/>
    <w:link w:val="822"/>
    <w:rPr>
      <w:b w:val="0"/>
    </w:rPr>
  </w:style>
  <w:style w:type="character" w:styleId="852">
    <w:name w:val="WW8Num18z0"/>
    <w:next w:val="852"/>
    <w:link w:val="822"/>
  </w:style>
  <w:style w:type="character" w:styleId="853">
    <w:name w:val="WW8Num21z0"/>
    <w:next w:val="853"/>
    <w:link w:val="822"/>
    <w:rPr>
      <w:sz w:val="28"/>
      <w:szCs w:val="28"/>
    </w:rPr>
  </w:style>
  <w:style w:type="character" w:styleId="854">
    <w:name w:val="WW8Num23z0"/>
    <w:next w:val="854"/>
    <w:link w:val="822"/>
  </w:style>
  <w:style w:type="character" w:styleId="855">
    <w:name w:val="WW8Num24z0"/>
    <w:next w:val="855"/>
    <w:link w:val="822"/>
  </w:style>
  <w:style w:type="character" w:styleId="856">
    <w:name w:val="WW8Num25z0"/>
    <w:next w:val="856"/>
    <w:link w:val="822"/>
  </w:style>
  <w:style w:type="character" w:styleId="857">
    <w:name w:val="WW8Num26z0"/>
    <w:next w:val="857"/>
    <w:link w:val="822"/>
  </w:style>
  <w:style w:type="character" w:styleId="858">
    <w:name w:val="WW8Num27z0"/>
    <w:next w:val="858"/>
    <w:link w:val="822"/>
  </w:style>
  <w:style w:type="character" w:styleId="859">
    <w:name w:val="WW8Num28z0"/>
    <w:next w:val="859"/>
    <w:link w:val="822"/>
  </w:style>
  <w:style w:type="character" w:styleId="860">
    <w:name w:val="WW8Num29z0"/>
    <w:next w:val="860"/>
    <w:link w:val="822"/>
  </w:style>
  <w:style w:type="character" w:styleId="861">
    <w:name w:val="WW8Num30z0"/>
    <w:next w:val="861"/>
    <w:link w:val="822"/>
    <w:rPr>
      <w:rFonts w:ascii="Symbol" w:hAnsi="Symbol" w:cs="Symbol"/>
    </w:rPr>
  </w:style>
  <w:style w:type="character" w:styleId="862">
    <w:name w:val="WW8Num30z1"/>
    <w:next w:val="862"/>
    <w:link w:val="822"/>
    <w:rPr>
      <w:rFonts w:ascii="Courier New" w:hAnsi="Courier New" w:cs="Courier New"/>
    </w:rPr>
  </w:style>
  <w:style w:type="character" w:styleId="863">
    <w:name w:val="WW8Num30z2"/>
    <w:next w:val="863"/>
    <w:link w:val="822"/>
    <w:rPr>
      <w:rFonts w:ascii="Wingdings" w:hAnsi="Wingdings" w:cs="Wingdings"/>
    </w:rPr>
  </w:style>
  <w:style w:type="character" w:styleId="864">
    <w:name w:val="WW8Num33z0"/>
    <w:next w:val="864"/>
    <w:link w:val="822"/>
    <w:rPr>
      <w:rFonts w:ascii="Times New Roman" w:hAnsi="Times New Roman" w:eastAsia="Times New Roman" w:cs="Times New Roman"/>
    </w:rPr>
  </w:style>
  <w:style w:type="character" w:styleId="865">
    <w:name w:val="WW8Num33z1"/>
    <w:next w:val="865"/>
    <w:link w:val="822"/>
  </w:style>
  <w:style w:type="character" w:styleId="866">
    <w:name w:val="WW8Num34z0"/>
    <w:next w:val="866"/>
    <w:link w:val="822"/>
  </w:style>
  <w:style w:type="character" w:styleId="867">
    <w:name w:val="WW8Num35z0"/>
    <w:next w:val="867"/>
    <w:link w:val="822"/>
  </w:style>
  <w:style w:type="character" w:styleId="868">
    <w:name w:val="WW8Num36z0"/>
    <w:next w:val="868"/>
    <w:link w:val="822"/>
  </w:style>
  <w:style w:type="character" w:styleId="869">
    <w:name w:val="Основной шрифт абзаца1"/>
    <w:next w:val="869"/>
    <w:link w:val="822"/>
  </w:style>
  <w:style w:type="character" w:styleId="870">
    <w:name w:val="Гиперссылка"/>
    <w:next w:val="870"/>
    <w:link w:val="822"/>
    <w:uiPriority w:val="99"/>
    <w:rPr>
      <w:color w:val="0000ff"/>
      <w:u w:val="single"/>
    </w:rPr>
  </w:style>
  <w:style w:type="character" w:styleId="871">
    <w:name w:val="Основной текст с отступом Знак"/>
    <w:next w:val="871"/>
    <w:link w:val="822"/>
    <w:rPr>
      <w:sz w:val="24"/>
      <w:szCs w:val="24"/>
      <w:lang w:val="en-US"/>
    </w:rPr>
  </w:style>
  <w:style w:type="character" w:styleId="872">
    <w:name w:val="Основной текст Знак"/>
    <w:next w:val="872"/>
    <w:link w:val="822"/>
    <w:rPr>
      <w:sz w:val="24"/>
      <w:szCs w:val="24"/>
    </w:rPr>
  </w:style>
  <w:style w:type="character" w:styleId="873">
    <w:name w:val="Основной текст_"/>
    <w:next w:val="873"/>
    <w:link w:val="822"/>
    <w:rPr>
      <w:sz w:val="27"/>
      <w:szCs w:val="27"/>
      <w:shd w:val="clear" w:color="auto" w:fill="ffffff"/>
    </w:rPr>
  </w:style>
  <w:style w:type="character" w:styleId="874">
    <w:name w:val="Заголовок 3 Знак"/>
    <w:next w:val="874"/>
    <w:link w:val="82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5">
    <w:name w:val="ConsPlusNormal Знак"/>
    <w:next w:val="875"/>
    <w:link w:val="822"/>
    <w:rPr>
      <w:sz w:val="24"/>
      <w:szCs w:val="24"/>
    </w:rPr>
  </w:style>
  <w:style w:type="character" w:styleId="876">
    <w:name w:val="Название Знак"/>
    <w:next w:val="876"/>
    <w:link w:val="822"/>
    <w:rPr>
      <w:rFonts w:ascii="Cambria" w:hAnsi="Cambria" w:eastAsia="Times New Roman" w:cs="Times New Roman"/>
      <w:b/>
      <w:bCs/>
      <w:sz w:val="32"/>
      <w:szCs w:val="32"/>
    </w:rPr>
  </w:style>
  <w:style w:type="character" w:styleId="877">
    <w:name w:val="Заголовок Знак"/>
    <w:next w:val="877"/>
    <w:link w:val="822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8">
    <w:name w:val="Заголовок №2_"/>
    <w:next w:val="878"/>
    <w:link w:val="822"/>
    <w:rPr>
      <w:sz w:val="19"/>
      <w:szCs w:val="19"/>
      <w:shd w:val="clear" w:color="auto" w:fill="ffffff"/>
    </w:rPr>
  </w:style>
  <w:style w:type="character" w:styleId="879">
    <w:name w:val="Основной текст + Интервал 0 pt"/>
    <w:next w:val="879"/>
    <w:link w:val="822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0">
    <w:name w:val="Заголовок 1 Знак"/>
    <w:next w:val="880"/>
    <w:link w:val="822"/>
    <w:rPr>
      <w:b/>
      <w:sz w:val="22"/>
    </w:rPr>
  </w:style>
  <w:style w:type="character" w:styleId="881">
    <w:name w:val="Строгий"/>
    <w:next w:val="881"/>
    <w:link w:val="822"/>
    <w:qFormat/>
    <w:rPr>
      <w:b/>
      <w:bCs/>
    </w:rPr>
  </w:style>
  <w:style w:type="character" w:styleId="882">
    <w:name w:val="Заголовок 2 Знак"/>
    <w:next w:val="882"/>
    <w:link w:val="82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3">
    <w:name w:val="Основной текст 2 Знак"/>
    <w:next w:val="883"/>
    <w:link w:val="822"/>
    <w:rPr>
      <w:sz w:val="24"/>
      <w:szCs w:val="24"/>
    </w:rPr>
  </w:style>
  <w:style w:type="character" w:styleId="884">
    <w:name w:val="Верхний колонтитул Знак"/>
    <w:next w:val="884"/>
    <w:link w:val="822"/>
    <w:rPr>
      <w:sz w:val="24"/>
      <w:szCs w:val="24"/>
      <w:lang w:val="en-US"/>
    </w:rPr>
  </w:style>
  <w:style w:type="character" w:styleId="885">
    <w:name w:val="Нижний колонтитул Знак"/>
    <w:next w:val="885"/>
    <w:link w:val="822"/>
    <w:rPr>
      <w:sz w:val="24"/>
      <w:szCs w:val="24"/>
      <w:lang w:val="en-US"/>
    </w:rPr>
  </w:style>
  <w:style w:type="character" w:styleId="886">
    <w:name w:val="Текст выноски Знак"/>
    <w:next w:val="886"/>
    <w:link w:val="822"/>
    <w:rPr>
      <w:rFonts w:ascii="Tahoma" w:hAnsi="Tahoma" w:cs="Tahoma"/>
      <w:sz w:val="16"/>
      <w:szCs w:val="16"/>
    </w:rPr>
  </w:style>
  <w:style w:type="character" w:styleId="887">
    <w:name w:val="Заголовок 4 Знак"/>
    <w:next w:val="887"/>
    <w:link w:val="822"/>
    <w:rPr>
      <w:rFonts w:ascii="Calibri" w:hAnsi="Calibri" w:cs="Calibri"/>
      <w:b/>
      <w:bCs/>
      <w:sz w:val="28"/>
      <w:szCs w:val="28"/>
    </w:rPr>
  </w:style>
  <w:style w:type="character" w:styleId="888">
    <w:name w:val="Заголовок 5 Знак"/>
    <w:next w:val="888"/>
    <w:link w:val="822"/>
    <w:rPr>
      <w:rFonts w:ascii="Calibri" w:hAnsi="Calibri" w:cs="Calibri"/>
      <w:b/>
      <w:bCs/>
      <w:i/>
      <w:iCs/>
      <w:sz w:val="26"/>
      <w:szCs w:val="26"/>
    </w:rPr>
  </w:style>
  <w:style w:type="character" w:styleId="889">
    <w:name w:val="Заголовок 6 Знак"/>
    <w:next w:val="889"/>
    <w:link w:val="822"/>
    <w:rPr>
      <w:rFonts w:ascii="Calibri" w:hAnsi="Calibri" w:cs="Calibri"/>
      <w:b/>
      <w:bCs/>
      <w:sz w:val="22"/>
      <w:szCs w:val="22"/>
    </w:rPr>
  </w:style>
  <w:style w:type="character" w:styleId="890">
    <w:name w:val="Заголовок 7 Знак"/>
    <w:next w:val="890"/>
    <w:link w:val="822"/>
    <w:rPr>
      <w:rFonts w:ascii="Calibri" w:hAnsi="Calibri" w:cs="Calibri"/>
      <w:sz w:val="22"/>
      <w:szCs w:val="22"/>
    </w:rPr>
  </w:style>
  <w:style w:type="character" w:styleId="891">
    <w:name w:val="Заголовок 8 Знак"/>
    <w:next w:val="891"/>
    <w:link w:val="822"/>
    <w:rPr>
      <w:rFonts w:ascii="Calibri" w:hAnsi="Calibri" w:cs="Calibri"/>
      <w:i/>
      <w:iCs/>
      <w:sz w:val="22"/>
      <w:szCs w:val="22"/>
    </w:rPr>
  </w:style>
  <w:style w:type="character" w:styleId="892">
    <w:name w:val="Заголовок 9 Знак"/>
    <w:next w:val="892"/>
    <w:link w:val="822"/>
    <w:rPr>
      <w:rFonts w:ascii="Cambria" w:hAnsi="Cambria" w:cs="Cambria"/>
      <w:sz w:val="22"/>
      <w:szCs w:val="22"/>
    </w:rPr>
  </w:style>
  <w:style w:type="character" w:styleId="893">
    <w:name w:val="Подзаголовок Знак"/>
    <w:next w:val="893"/>
    <w:link w:val="822"/>
    <w:rPr>
      <w:rFonts w:ascii="Cambria" w:hAnsi="Cambria" w:cs="Cambria"/>
      <w:sz w:val="22"/>
      <w:szCs w:val="22"/>
    </w:rPr>
  </w:style>
  <w:style w:type="character" w:styleId="894">
    <w:name w:val="Выделение"/>
    <w:next w:val="894"/>
    <w:link w:val="822"/>
    <w:qFormat/>
    <w:rPr>
      <w:rFonts w:ascii="Calibri" w:hAnsi="Calibri" w:cs="Calibri"/>
      <w:b/>
      <w:i/>
      <w:iCs/>
    </w:rPr>
  </w:style>
  <w:style w:type="character" w:styleId="895">
    <w:name w:val="Цитата 2 Знак"/>
    <w:next w:val="895"/>
    <w:link w:val="822"/>
    <w:rPr>
      <w:rFonts w:ascii="Calibri" w:hAnsi="Calibri" w:cs="Calibri"/>
      <w:i/>
      <w:sz w:val="22"/>
      <w:szCs w:val="22"/>
    </w:rPr>
  </w:style>
  <w:style w:type="character" w:styleId="896">
    <w:name w:val="Выделенная цитата Знак"/>
    <w:next w:val="896"/>
    <w:link w:val="822"/>
    <w:rPr>
      <w:rFonts w:ascii="Calibri" w:hAnsi="Calibri" w:cs="Calibri"/>
      <w:b/>
      <w:i/>
      <w:sz w:val="22"/>
      <w:szCs w:val="22"/>
    </w:rPr>
  </w:style>
  <w:style w:type="character" w:styleId="897">
    <w:name w:val="Слабое выделение"/>
    <w:next w:val="897"/>
    <w:link w:val="822"/>
    <w:qFormat/>
    <w:rPr>
      <w:i/>
      <w:color w:val="5a5a5a"/>
    </w:rPr>
  </w:style>
  <w:style w:type="character" w:styleId="898">
    <w:name w:val="Сильное выделение"/>
    <w:next w:val="898"/>
    <w:link w:val="822"/>
    <w:qFormat/>
    <w:rPr>
      <w:b/>
      <w:i/>
      <w:sz w:val="24"/>
      <w:szCs w:val="24"/>
      <w:u w:val="single"/>
    </w:rPr>
  </w:style>
  <w:style w:type="character" w:styleId="899">
    <w:name w:val="Слабая ссылка"/>
    <w:next w:val="899"/>
    <w:link w:val="822"/>
    <w:qFormat/>
    <w:rPr>
      <w:sz w:val="24"/>
      <w:szCs w:val="24"/>
      <w:u w:val="single"/>
    </w:rPr>
  </w:style>
  <w:style w:type="character" w:styleId="900">
    <w:name w:val="Сильная ссылка"/>
    <w:next w:val="900"/>
    <w:link w:val="822"/>
    <w:qFormat/>
    <w:rPr>
      <w:b/>
      <w:sz w:val="24"/>
      <w:u w:val="single"/>
    </w:rPr>
  </w:style>
  <w:style w:type="character" w:styleId="901">
    <w:name w:val="Название книги"/>
    <w:next w:val="901"/>
    <w:link w:val="822"/>
    <w:qFormat/>
    <w:rPr>
      <w:rFonts w:ascii="Cambria" w:hAnsi="Cambria" w:eastAsia="Times New Roman" w:cs="Cambria"/>
      <w:b/>
      <w:i/>
      <w:sz w:val="24"/>
      <w:szCs w:val="24"/>
    </w:rPr>
  </w:style>
  <w:style w:type="character" w:styleId="902">
    <w:name w:val="Основной текст с отступом 3 Знак"/>
    <w:next w:val="902"/>
    <w:link w:val="822"/>
    <w:rPr>
      <w:sz w:val="16"/>
      <w:szCs w:val="16"/>
    </w:rPr>
  </w:style>
  <w:style w:type="character" w:styleId="903">
    <w:name w:val="Просмотренная гиперссылка"/>
    <w:next w:val="903"/>
    <w:link w:val="822"/>
    <w:rPr>
      <w:color w:val="800080"/>
      <w:u w:val="single"/>
    </w:rPr>
  </w:style>
  <w:style w:type="character" w:styleId="904">
    <w:name w:val="Колонтитул (2)_"/>
    <w:next w:val="904"/>
    <w:link w:val="822"/>
  </w:style>
  <w:style w:type="character" w:styleId="905">
    <w:name w:val="Основной текст (2)_"/>
    <w:next w:val="905"/>
    <w:link w:val="822"/>
  </w:style>
  <w:style w:type="character" w:styleId="906">
    <w:name w:val="Заголовок №1_"/>
    <w:next w:val="906"/>
    <w:link w:val="822"/>
    <w:rPr>
      <w:b/>
      <w:bCs/>
    </w:rPr>
  </w:style>
  <w:style w:type="character" w:styleId="907">
    <w:name w:val="Другое_"/>
    <w:next w:val="907"/>
    <w:link w:val="822"/>
  </w:style>
  <w:style w:type="character" w:styleId="908">
    <w:name w:val="Подпись к таблице_"/>
    <w:next w:val="908"/>
    <w:link w:val="822"/>
  </w:style>
  <w:style w:type="character" w:styleId="909">
    <w:name w:val="Основной текст (2) + 9 pt"/>
    <w:next w:val="909"/>
    <w:link w:val="822"/>
    <w:rPr>
      <w:rFonts w:cs="Times New Roman"/>
      <w:sz w:val="18"/>
      <w:szCs w:val="18"/>
      <w:shd w:val="clear" w:color="auto" w:fill="ffffff"/>
    </w:rPr>
  </w:style>
  <w:style w:type="character" w:styleId="910">
    <w:name w:val="Основной текст (2) + 9 pt2"/>
    <w:next w:val="910"/>
    <w:link w:val="82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1">
    <w:name w:val="Основной текст (3)_"/>
    <w:next w:val="911"/>
    <w:link w:val="822"/>
    <w:rPr>
      <w:sz w:val="21"/>
      <w:szCs w:val="21"/>
      <w:shd w:val="clear" w:color="auto" w:fill="ffffff"/>
    </w:rPr>
  </w:style>
  <w:style w:type="paragraph" w:styleId="912">
    <w:name w:val="Заголовок"/>
    <w:basedOn w:val="822"/>
    <w:next w:val="822"/>
    <w:link w:val="822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3">
    <w:name w:val="Основной текст"/>
    <w:basedOn w:val="822"/>
    <w:next w:val="913"/>
    <w:link w:val="822"/>
    <w:pPr>
      <w:spacing w:before="0" w:after="120"/>
    </w:pPr>
    <w:rPr>
      <w:lang w:val="en-US"/>
    </w:rPr>
  </w:style>
  <w:style w:type="paragraph" w:styleId="914">
    <w:name w:val="Список"/>
    <w:basedOn w:val="913"/>
    <w:next w:val="914"/>
    <w:link w:val="822"/>
    <w:rPr>
      <w:rFonts w:cs="Arial"/>
    </w:rPr>
  </w:style>
  <w:style w:type="paragraph" w:styleId="915">
    <w:name w:val="Название объекта"/>
    <w:basedOn w:val="822"/>
    <w:next w:val="915"/>
    <w:link w:val="82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16">
    <w:name w:val="Указатель1"/>
    <w:basedOn w:val="822"/>
    <w:next w:val="916"/>
    <w:link w:val="822"/>
    <w:pPr>
      <w:suppressLineNumbers/>
    </w:pPr>
    <w:rPr>
      <w:rFonts w:cs="Arial"/>
      <w:lang w:val="en-US" w:eastAsia="en-US" w:bidi="en-US"/>
    </w:rPr>
  </w:style>
  <w:style w:type="paragraph" w:styleId="917">
    <w:name w:val="Текст выноски"/>
    <w:basedOn w:val="822"/>
    <w:next w:val="917"/>
    <w:link w:val="822"/>
    <w:rPr>
      <w:rFonts w:ascii="Tahoma" w:hAnsi="Tahoma" w:cs="Tahoma"/>
      <w:sz w:val="16"/>
      <w:szCs w:val="16"/>
    </w:rPr>
  </w:style>
  <w:style w:type="paragraph" w:styleId="918">
    <w:name w:val="Абзац списка"/>
    <w:basedOn w:val="822"/>
    <w:next w:val="918"/>
    <w:link w:val="822"/>
    <w:qFormat/>
    <w:pPr>
      <w:contextualSpacing/>
      <w:ind w:left="720" w:right="0" w:firstLine="0"/>
      <w:spacing w:before="0" w:after="0"/>
    </w:pPr>
  </w:style>
  <w:style w:type="paragraph" w:styleId="919">
    <w:name w:val="Основной текст с отступом"/>
    <w:basedOn w:val="822"/>
    <w:next w:val="919"/>
    <w:link w:val="822"/>
    <w:pPr>
      <w:ind w:left="0" w:right="0" w:firstLine="708"/>
      <w:jc w:val="both"/>
    </w:pPr>
    <w:rPr>
      <w:lang w:val="en-US"/>
    </w:rPr>
  </w:style>
  <w:style w:type="paragraph" w:styleId="920">
    <w:name w:val="ConsPlusNormal"/>
    <w:next w:val="920"/>
    <w:link w:val="822"/>
    <w:qFormat/>
    <w:rPr>
      <w:sz w:val="24"/>
      <w:szCs w:val="24"/>
      <w:lang w:val="ru-RU" w:eastAsia="zh-CN" w:bidi="ar-SA"/>
    </w:rPr>
  </w:style>
  <w:style w:type="paragraph" w:styleId="921">
    <w:name w:val="Основной текст1"/>
    <w:basedOn w:val="822"/>
    <w:next w:val="921"/>
    <w:link w:val="82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2">
    <w:name w:val="ConsPlusCell"/>
    <w:next w:val="922"/>
    <w:link w:val="822"/>
    <w:pPr>
      <w:widowControl w:val="off"/>
    </w:pPr>
    <w:rPr>
      <w:rFonts w:ascii="Arial" w:hAnsi="Arial" w:cs="Arial"/>
      <w:lang w:val="ru-RU" w:eastAsia="zh-CN" w:bidi="ar-SA"/>
    </w:rPr>
  </w:style>
  <w:style w:type="paragraph" w:styleId="923">
    <w:name w:val="ConsPlusTitle"/>
    <w:next w:val="923"/>
    <w:link w:val="822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924">
    <w:name w:val="ConsPlusNonformat"/>
    <w:next w:val="924"/>
    <w:link w:val="822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925">
    <w:name w:val="Без интервала"/>
    <w:next w:val="925"/>
    <w:link w:val="822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26">
    <w:name w:val="Заголовок №2"/>
    <w:basedOn w:val="822"/>
    <w:next w:val="926"/>
    <w:link w:val="822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927">
    <w:name w:val="Обычный (веб)"/>
    <w:basedOn w:val="822"/>
    <w:next w:val="927"/>
    <w:link w:val="822"/>
    <w:pPr>
      <w:spacing w:before="280" w:after="280"/>
    </w:pPr>
  </w:style>
  <w:style w:type="paragraph" w:styleId="928">
    <w:name w:val="Основной текст 21"/>
    <w:basedOn w:val="822"/>
    <w:next w:val="928"/>
    <w:link w:val="822"/>
    <w:pPr>
      <w:spacing w:before="0" w:after="120" w:line="480" w:lineRule="auto"/>
    </w:pPr>
  </w:style>
  <w:style w:type="paragraph" w:styleId="929">
    <w:name w:val="ConsNonformat"/>
    <w:next w:val="929"/>
    <w:link w:val="822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930">
    <w:name w:val="Основной текст7"/>
    <w:basedOn w:val="822"/>
    <w:next w:val="930"/>
    <w:link w:val="82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1">
    <w:name w:val="Колонтитул"/>
    <w:basedOn w:val="822"/>
    <w:next w:val="931"/>
    <w:link w:val="822"/>
    <w:pPr>
      <w:tabs>
        <w:tab w:val="center" w:pos="4819" w:leader="none"/>
        <w:tab w:val="right" w:pos="9638" w:leader="none"/>
      </w:tabs>
      <w:suppressLineNumbers/>
    </w:pPr>
  </w:style>
  <w:style w:type="paragraph" w:styleId="932">
    <w:name w:val="Верхний колонтитул"/>
    <w:basedOn w:val="822"/>
    <w:next w:val="932"/>
    <w:link w:val="82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3">
    <w:name w:val="Нижний колонтитул"/>
    <w:basedOn w:val="822"/>
    <w:next w:val="933"/>
    <w:link w:val="82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4">
    <w:name w:val=" Знак"/>
    <w:basedOn w:val="822"/>
    <w:next w:val="934"/>
    <w:link w:val="82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5">
    <w:name w:val="Default"/>
    <w:next w:val="935"/>
    <w:link w:val="822"/>
    <w:rPr>
      <w:color w:val="000000"/>
      <w:sz w:val="24"/>
      <w:szCs w:val="24"/>
      <w:lang w:val="ru-RU" w:eastAsia="zh-CN" w:bidi="ar-SA"/>
    </w:rPr>
  </w:style>
  <w:style w:type="paragraph" w:styleId="936">
    <w:name w:val="Подзаголовок"/>
    <w:basedOn w:val="822"/>
    <w:next w:val="822"/>
    <w:link w:val="822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937">
    <w:name w:val="Цитата 2"/>
    <w:basedOn w:val="822"/>
    <w:next w:val="822"/>
    <w:link w:val="822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938">
    <w:name w:val="Выделенная цитата"/>
    <w:basedOn w:val="822"/>
    <w:next w:val="822"/>
    <w:link w:val="822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939">
    <w:name w:val="Указатель"/>
    <w:basedOn w:val="912"/>
    <w:next w:val="939"/>
    <w:link w:val="822"/>
    <w:pPr>
      <w:ind w:left="0" w:right="0" w:firstLine="0"/>
      <w:suppressLineNumbers/>
    </w:pPr>
    <w:rPr>
      <w:b/>
      <w:bCs/>
      <w:sz w:val="32"/>
      <w:szCs w:val="32"/>
    </w:rPr>
  </w:style>
  <w:style w:type="paragraph" w:styleId="940">
    <w:name w:val="Заголовок таблицы ссылок"/>
    <w:basedOn w:val="823"/>
    <w:next w:val="822"/>
    <w:link w:val="822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41">
    <w:name w:val="Основной текст с отступом 31"/>
    <w:basedOn w:val="822"/>
    <w:next w:val="941"/>
    <w:link w:val="822"/>
    <w:pPr>
      <w:ind w:left="283" w:right="0" w:firstLine="0"/>
      <w:spacing w:before="0" w:after="120"/>
    </w:pPr>
    <w:rPr>
      <w:sz w:val="16"/>
      <w:szCs w:val="16"/>
    </w:rPr>
  </w:style>
  <w:style w:type="paragraph" w:styleId="942">
    <w:name w:val="Знак"/>
    <w:basedOn w:val="822"/>
    <w:next w:val="942"/>
    <w:link w:val="82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3">
    <w:name w:val="ConsTitle"/>
    <w:next w:val="943"/>
    <w:link w:val="822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944">
    <w:name w:val="ConsNormal"/>
    <w:next w:val="944"/>
    <w:link w:val="822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945">
    <w:name w:val=" Знак Знак1"/>
    <w:basedOn w:val="822"/>
    <w:next w:val="945"/>
    <w:link w:val="822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6">
    <w:name w:val="Колонтитул (2)"/>
    <w:basedOn w:val="822"/>
    <w:next w:val="946"/>
    <w:link w:val="822"/>
    <w:pPr>
      <w:widowControl w:val="off"/>
    </w:pPr>
    <w:rPr>
      <w:sz w:val="20"/>
      <w:szCs w:val="20"/>
    </w:rPr>
  </w:style>
  <w:style w:type="paragraph" w:styleId="947">
    <w:name w:val="Основной текст (2)"/>
    <w:basedOn w:val="822"/>
    <w:next w:val="947"/>
    <w:link w:val="822"/>
    <w:pPr>
      <w:ind w:left="5600" w:right="0" w:firstLine="0"/>
      <w:widowControl w:val="off"/>
    </w:pPr>
    <w:rPr>
      <w:sz w:val="20"/>
      <w:szCs w:val="20"/>
    </w:rPr>
  </w:style>
  <w:style w:type="paragraph" w:styleId="948">
    <w:name w:val="Заголовок №1"/>
    <w:basedOn w:val="822"/>
    <w:next w:val="948"/>
    <w:link w:val="82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9">
    <w:name w:val="Другое"/>
    <w:basedOn w:val="822"/>
    <w:next w:val="949"/>
    <w:link w:val="822"/>
    <w:pPr>
      <w:widowControl w:val="off"/>
    </w:pPr>
    <w:rPr>
      <w:sz w:val="20"/>
      <w:szCs w:val="20"/>
    </w:rPr>
  </w:style>
  <w:style w:type="paragraph" w:styleId="950">
    <w:name w:val="Подпись к таблице"/>
    <w:basedOn w:val="822"/>
    <w:next w:val="950"/>
    <w:link w:val="822"/>
    <w:pPr>
      <w:widowControl w:val="off"/>
    </w:pPr>
    <w:rPr>
      <w:sz w:val="20"/>
      <w:szCs w:val="20"/>
    </w:rPr>
  </w:style>
  <w:style w:type="paragraph" w:styleId="951">
    <w:name w:val="Основной текст (2)1"/>
    <w:basedOn w:val="822"/>
    <w:next w:val="951"/>
    <w:link w:val="82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52">
    <w:name w:val="Основной текст (3)"/>
    <w:basedOn w:val="822"/>
    <w:next w:val="952"/>
    <w:link w:val="82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3">
    <w:name w:val="Основной текст3"/>
    <w:basedOn w:val="822"/>
    <w:next w:val="953"/>
    <w:link w:val="82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54">
    <w:name w:val="1"/>
    <w:basedOn w:val="822"/>
    <w:next w:val="954"/>
    <w:link w:val="822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5">
    <w:name w:val="Цитата1"/>
    <w:basedOn w:val="822"/>
    <w:next w:val="955"/>
    <w:link w:val="822"/>
    <w:pPr>
      <w:ind w:left="851" w:right="1274" w:firstLine="0"/>
      <w:jc w:val="center"/>
    </w:pPr>
    <w:rPr>
      <w:b/>
      <w:sz w:val="28"/>
      <w:szCs w:val="20"/>
    </w:rPr>
  </w:style>
  <w:style w:type="paragraph" w:styleId="956">
    <w:name w:val="formattext topleveltext"/>
    <w:basedOn w:val="822"/>
    <w:next w:val="956"/>
    <w:link w:val="822"/>
    <w:pPr>
      <w:spacing w:before="280" w:after="280"/>
    </w:pPr>
  </w:style>
  <w:style w:type="paragraph" w:styleId="957">
    <w:name w:val="Абзац списка1"/>
    <w:basedOn w:val="822"/>
    <w:next w:val="957"/>
    <w:link w:val="822"/>
    <w:pPr>
      <w:ind w:left="720" w:right="0" w:firstLine="0"/>
      <w:spacing w:line="276" w:lineRule="auto"/>
    </w:pPr>
  </w:style>
  <w:style w:type="paragraph" w:styleId="958">
    <w:name w:val="Standard"/>
    <w:next w:val="958"/>
    <w:link w:val="822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59">
    <w:name w:val="Содержимое таблицы"/>
    <w:basedOn w:val="822"/>
    <w:next w:val="959"/>
    <w:link w:val="822"/>
    <w:pPr>
      <w:widowControl w:val="off"/>
      <w:suppressLineNumbers/>
    </w:pPr>
  </w:style>
  <w:style w:type="paragraph" w:styleId="960">
    <w:name w:val="Заголовок таблицы"/>
    <w:basedOn w:val="959"/>
    <w:next w:val="960"/>
    <w:link w:val="822"/>
    <w:pPr>
      <w:jc w:val="center"/>
      <w:suppressLineNumbers/>
    </w:pPr>
    <w:rPr>
      <w:b/>
      <w:bCs/>
    </w:rPr>
  </w:style>
  <w:style w:type="paragraph" w:styleId="961">
    <w:name w:val="Прижатый влево"/>
    <w:basedOn w:val="822"/>
    <w:next w:val="822"/>
    <w:link w:val="822"/>
    <w:rPr>
      <w:rFonts w:ascii="Arial" w:hAnsi="Arial"/>
      <w:sz w:val="20"/>
      <w:szCs w:val="20"/>
      <w:lang w:eastAsia="ru-RU"/>
    </w:rPr>
  </w:style>
  <w:style w:type="character" w:styleId="962" w:default="1">
    <w:name w:val="Default Paragraph Font"/>
    <w:uiPriority w:val="1"/>
    <w:semiHidden/>
    <w:unhideWhenUsed/>
  </w:style>
  <w:style w:type="numbering" w:styleId="963" w:default="1">
    <w:name w:val="No List"/>
    <w:uiPriority w:val="99"/>
    <w:semiHidden/>
    <w:unhideWhenUsed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16</cp:revision>
  <dcterms:created xsi:type="dcterms:W3CDTF">2020-03-19T03:57:00Z</dcterms:created>
  <dcterms:modified xsi:type="dcterms:W3CDTF">2023-12-12T06:57:59Z</dcterms:modified>
  <cp:version>983040</cp:version>
</cp:coreProperties>
</file>