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201" w:type="dxa"/>
        <w:tblInd w:w="-3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42"/>
        <w:gridCol w:w="7938"/>
        <w:gridCol w:w="1885"/>
        <w:gridCol w:w="74"/>
        <w:gridCol w:w="148"/>
      </w:tblGrid>
      <w:tr>
        <w:trPr>
          <w:trHeight w:val="3930"/>
        </w:trPr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keepNext/>
              <w:rPr>
                <w:b/>
                <w:sz w:val="22"/>
                <w:szCs w:val="20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620"/>
            </w:pPr>
            <w:r/>
            <w:r/>
          </w:p>
          <w:p>
            <w:pPr>
              <w:pStyle w:val="620"/>
              <w:jc w:val="center"/>
              <w:spacing w:before="240" w:after="60"/>
              <w:rPr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6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20"/>
              <w:jc w:val="center"/>
            </w:pPr>
            <w:r/>
            <w:r/>
          </w:p>
          <w:p>
            <w:pPr>
              <w:pStyle w:val="620"/>
            </w:pPr>
            <w:r/>
            <w:r/>
          </w:p>
          <w:p>
            <w:pPr>
              <w:pStyle w:val="620"/>
              <w:ind w:left="-113"/>
            </w:pPr>
            <w:r>
              <w:t xml:space="preserve">28 февраля 2023                                                                                                                      №272</w:t>
            </w:r>
            <w:r/>
          </w:p>
          <w:p>
            <w:pPr>
              <w:pStyle w:val="620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20"/>
              <w:jc w:val="center"/>
            </w:pPr>
            <w:r/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080" w:type="dxa"/>
            <w:vAlign w:val="top"/>
            <w:textDirection w:val="lrTb"/>
            <w:noWrap w:val="false"/>
          </w:tcPr>
          <w:p>
            <w:pPr>
              <w:pStyle w:val="620"/>
              <w:ind w:right="3010"/>
              <w:jc w:val="both"/>
            </w:pPr>
            <w:r>
              <w:t xml:space="preserve">О внесении изменений в постановление администрации города от 12.11.2021 № 1378 «Об утверждении муниципальной программы «Развитие опеки и попечительства в городе Сосновоборске»</w:t>
            </w:r>
            <w:r/>
          </w:p>
          <w:p>
            <w:pPr>
              <w:pStyle w:val="620"/>
              <w:ind w:right="3010"/>
              <w:jc w:val="both"/>
            </w:pPr>
            <w:r/>
            <w:r/>
          </w:p>
          <w:p>
            <w:pPr>
              <w:pStyle w:val="620"/>
              <w:ind w:right="2868"/>
              <w:jc w:val="both"/>
            </w:pPr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59" w:type="dxa"/>
            <w:vAlign w:val="top"/>
            <w:textDirection w:val="lrTb"/>
            <w:noWrap w:val="false"/>
          </w:tcPr>
          <w:p>
            <w:pPr>
              <w:pStyle w:val="620"/>
              <w:jc w:val="center"/>
            </w:pPr>
            <w:r/>
            <w:r/>
          </w:p>
        </w:tc>
      </w:tr>
    </w:tbl>
    <w:p>
      <w:pPr>
        <w:pStyle w:val="6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consultantplus://offline/ref=B4DF7E46AFB5071437B00B7E545CE8A6F3B17AD977D9290352FB1E2D4467D24317094736511862F3C8CC422322A03F627B3F613EE831SBG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пунктом 1 статьи 34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Гражданского кодекса Российской Федерации,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consultantplus://offline/ref=B4DF7E46AFB5071437B00B7E545CE8A6F3B278DC71DC290352FB1E2D4467D24317094732541A61A49C83437F67F72C62793F623EF41B172D34S2G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пункта 2 статьи 121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Семейного кодекса Российской Федерации,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consultantplus://offline/ref=B4DF7E46AFB5071437B00B7E545CE8A6F4B879DA76D6290352FB1E2D4467D24317094732541A69A49183437F67F72C62793F623EF41B172D34S2G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статьей 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24.04.2008 № 48-ФЗ «Об опеке и попечительстве», ст. 179 Бюджетного кодекса Российской Федерации, Законом Красноярского края от 20.12.2007 № 4-1089 «О наделении органов местного самоуправления муниципальных районов, муницип</w:t>
      </w:r>
      <w:r>
        <w:rPr>
          <w:sz w:val="28"/>
          <w:szCs w:val="28"/>
        </w:rPr>
        <w:t xml:space="preserve">альных округов и городских округов края государственными полномочиями по организации и осуществлению деятельности по опеке и попечительству», постановлениями администрации города Сосновоборска от 18.09.2013 № 1564 «Об утверждении порядка принятия решений о</w:t>
      </w:r>
      <w:r>
        <w:rPr>
          <w:sz w:val="28"/>
          <w:szCs w:val="28"/>
        </w:rPr>
        <w:t xml:space="preserve"> разработке муниципальных программ города Сосновоборска, их формировании и реализации», от 06.11.2013 № 1847 «Об утверждении перечня муниципальных программ города Сосновоборска», руководствуясь ст. ст. 26, 38 Устава города Сосновоборска Красноярского края,</w:t>
      </w:r>
      <w:r/>
    </w:p>
    <w:p>
      <w:pPr>
        <w:pStyle w:val="620"/>
        <w:ind w:firstLine="709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2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ПОСТАНОВЛЯЮ</w:t>
      </w:r>
      <w:r/>
    </w:p>
    <w:p>
      <w:pPr>
        <w:pStyle w:val="620"/>
        <w:ind w:firstLine="708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</w:r>
      <w:r/>
    </w:p>
    <w:p>
      <w:pPr>
        <w:pStyle w:val="620"/>
        <w:numPr>
          <w:ilvl w:val="0"/>
          <w:numId w:val="2"/>
        </w:numPr>
        <w:ind w:left="0" w:firstLine="709"/>
        <w:jc w:val="both"/>
        <w:tabs>
          <w:tab w:val="left" w:pos="1134" w:leader="none"/>
        </w:tabs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Внести в постановление администрации города от 1</w:t>
      </w:r>
      <w:r>
        <w:rPr>
          <w:sz w:val="28"/>
          <w:szCs w:val="28"/>
          <w:lang w:eastAsia="en-US"/>
        </w:rPr>
        <w:t xml:space="preserve">2</w:t>
      </w:r>
      <w:r>
        <w:rPr>
          <w:sz w:val="28"/>
          <w:szCs w:val="28"/>
          <w:lang w:val="en-US" w:eastAsia="en-US"/>
        </w:rPr>
        <w:t xml:space="preserve">.11.20</w:t>
      </w:r>
      <w:r>
        <w:rPr>
          <w:sz w:val="28"/>
          <w:szCs w:val="28"/>
          <w:lang w:eastAsia="en-US"/>
        </w:rPr>
        <w:t xml:space="preserve">21</w:t>
      </w:r>
      <w:r>
        <w:rPr>
          <w:sz w:val="28"/>
          <w:szCs w:val="28"/>
          <w:lang w:val="en-US" w:eastAsia="en-US"/>
        </w:rPr>
        <w:t xml:space="preserve"> № 1</w:t>
      </w:r>
      <w:r>
        <w:rPr>
          <w:sz w:val="28"/>
          <w:szCs w:val="28"/>
          <w:lang w:eastAsia="en-US"/>
        </w:rPr>
        <w:t xml:space="preserve">378 </w:t>
      </w:r>
      <w:r>
        <w:rPr>
          <w:sz w:val="28"/>
          <w:szCs w:val="28"/>
          <w:lang w:val="en-US" w:eastAsia="en-US"/>
        </w:rPr>
        <w:t xml:space="preserve">«Об утверждении муниципальной программы «Развитие опеки и попечительства в городе Сосновоборске»  следующие изменения:</w:t>
      </w:r>
      <w:r/>
    </w:p>
    <w:p>
      <w:pPr>
        <w:pStyle w:val="620"/>
        <w:numPr>
          <w:ilvl w:val="1"/>
          <w:numId w:val="2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№ 1 к постановлению «Паспорт муниципальной программы раздел «ресурсное обеспечение Программы» Изложить в новой редакции: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>
        <w:trPr>
          <w:trHeight w:val="1599"/>
        </w:trPr>
        <w:tc>
          <w:tcPr>
            <w:tcW w:w="255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Ресурсное обеспечение Программы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087" w:type="dxa"/>
            <w:vAlign w:val="top"/>
            <w:textDirection w:val="lrTb"/>
            <w:noWrap w:val="false"/>
          </w:tcPr>
          <w:p>
            <w:pPr>
              <w:pStyle w:val="6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программы составит из краевого бюджета 67499,06 тыс. рублей, в том числе по годам реализации: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620"/>
              <w:ind w:left="8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2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– 42000,26 тыс. рублей;</w:t>
            </w:r>
            <w:r/>
          </w:p>
          <w:p>
            <w:pPr>
              <w:pStyle w:val="62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 – 19369,9 тыс. рублей;</w:t>
            </w:r>
            <w:r/>
          </w:p>
          <w:p>
            <w:pPr>
              <w:pStyle w:val="62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–  6128,9 тыс. рублей.  </w:t>
            </w:r>
            <w:r/>
          </w:p>
          <w:p>
            <w:pPr>
              <w:pStyle w:val="6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20"/>
        <w:ind w:firstLine="709"/>
        <w:jc w:val="both"/>
        <w:rPr>
          <w:sz w:val="28"/>
          <w:szCs w:val="28"/>
          <w:lang w:eastAsia="en-US"/>
        </w:rPr>
        <w:sectPr>
          <w:footnotePr/>
          <w:endnotePr/>
          <w:type w:val="nextPage"/>
          <w:pgSz w:w="11906" w:h="16838" w:orient="portrait"/>
          <w:pgMar w:top="567" w:right="851" w:bottom="284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  <w:lang w:eastAsia="en-US"/>
        </w:rPr>
      </w:r>
      <w:r/>
    </w:p>
    <w:p>
      <w:pPr>
        <w:pStyle w:val="62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приложение №1 к паспорту муниципальной программы «Развитие опеки и попечительства в городе Сосновоборске» изложить в новой редакции согласно приложению 1 к настоящему постановлению;</w:t>
      </w:r>
      <w:r/>
    </w:p>
    <w:p>
      <w:pPr>
        <w:pStyle w:val="620"/>
        <w:ind w:firstLine="567"/>
        <w:jc w:val="both"/>
        <w:tabs>
          <w:tab w:val="left" w:pos="1276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приложение №2 к паспорту муниципальной программы «Развитие опеки и попечительства в городе Сосновоборске» изложить в новой редакции согласно приложению 2 к настоящему постановлению;</w:t>
      </w:r>
      <w:r/>
    </w:p>
    <w:p>
      <w:pPr>
        <w:pStyle w:val="620"/>
        <w:numPr>
          <w:ilvl w:val="1"/>
          <w:numId w:val="11"/>
        </w:numPr>
        <w:ind w:left="0" w:firstLine="567"/>
        <w:jc w:val="both"/>
        <w:tabs>
          <w:tab w:val="left" w:pos="1276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№1 к муниципальной программе «Развитие опеки и попечительства в городе Сосновоборске» изложить в новой редакции согласно приложению 3 к настоящему постановлению;  </w:t>
      </w:r>
      <w:r/>
    </w:p>
    <w:p>
      <w:pPr>
        <w:pStyle w:val="620"/>
        <w:numPr>
          <w:ilvl w:val="1"/>
          <w:numId w:val="11"/>
        </w:numPr>
        <w:ind w:left="0" w:firstLine="567"/>
        <w:jc w:val="both"/>
        <w:tabs>
          <w:tab w:val="left" w:pos="1276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№2 к муниципальной программе «Развитие опеки и попечительства в городе Сосновоборске» изложить в новой редакции согласно приложению 4 к настоящему постановлению;</w:t>
      </w:r>
      <w:r/>
    </w:p>
    <w:p>
      <w:pPr>
        <w:pStyle w:val="620"/>
        <w:numPr>
          <w:ilvl w:val="1"/>
          <w:numId w:val="11"/>
        </w:numPr>
        <w:ind w:left="0" w:firstLine="567"/>
        <w:jc w:val="both"/>
        <w:tabs>
          <w:tab w:val="left" w:pos="1276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приложении 2 к муниципальной программе «Развитие опеки и п</w:t>
      </w:r>
      <w:r>
        <w:rPr>
          <w:sz w:val="28"/>
          <w:szCs w:val="28"/>
          <w:lang w:eastAsia="en-US"/>
        </w:rPr>
        <w:t xml:space="preserve">опечительства в городе Сосновоборске» в паспорте подпрограммы 1 «Организация и обеспечение отдыха и оздоровления детей-сирот и детей, оставшихся без попечения родителей» раздел «Объемы и источники финансирования Подпрограммы» изложить в следующей редакции:</w:t>
      </w:r>
      <w:r/>
    </w:p>
    <w:p>
      <w:pPr>
        <w:pStyle w:val="620"/>
        <w:jc w:val="both"/>
        <w:tabs>
          <w:tab w:val="left" w:pos="1276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tbl>
      <w:tblPr>
        <w:tblpPr w:horzAnchor="margin" w:tblpXSpec="left" w:vertAnchor="text" w:tblpY="-25" w:leftFromText="180" w:topFromText="0" w:rightFromText="180" w:bottomFromText="0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95"/>
        <w:gridCol w:w="6269"/>
      </w:tblGrid>
      <w:tr>
        <w:trPr>
          <w:cantSplit/>
          <w:trHeight w:val="625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iCs/>
                <w:sz w:val="22"/>
                <w:szCs w:val="22"/>
              </w:rPr>
              <w:t xml:space="preserve">Объемы и источники финансирования Подпрограммы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269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sz w:val="22"/>
                <w:szCs w:val="22"/>
              </w:rPr>
              <w:t xml:space="preserve">Подпрограмма финансируется за счет средств краевого бюджета.</w:t>
            </w:r>
            <w:r/>
          </w:p>
          <w:p>
            <w:pPr>
              <w:pStyle w:val="620"/>
              <w:rPr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sz w:val="22"/>
                <w:szCs w:val="22"/>
              </w:rPr>
              <w:t xml:space="preserve">Объем финансирования Подпрограммы составит 1743,25 тыс. рублей, в том числе:</w:t>
            </w:r>
            <w:r/>
          </w:p>
          <w:p>
            <w:pPr>
              <w:pStyle w:val="620"/>
              <w:rPr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sz w:val="22"/>
                <w:szCs w:val="22"/>
              </w:rPr>
              <w:t xml:space="preserve">2022год –  622,85 тыс. рублей;</w:t>
            </w:r>
            <w:r/>
          </w:p>
          <w:p>
            <w:pPr>
              <w:pStyle w:val="620"/>
              <w:rPr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sz w:val="22"/>
                <w:szCs w:val="22"/>
              </w:rPr>
              <w:t xml:space="preserve">2023год –  560,20 тыс. рублей;</w:t>
            </w:r>
            <w:r/>
          </w:p>
          <w:p>
            <w:pPr>
              <w:pStyle w:val="620"/>
              <w:rPr>
                <w:b/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sz w:val="22"/>
                <w:szCs w:val="22"/>
              </w:rPr>
              <w:t xml:space="preserve">2024год – 560,20 тыс. рублей.</w:t>
            </w:r>
            <w:r>
              <w:rPr>
                <w:b/>
                <w:sz w:val="22"/>
                <w:szCs w:val="22"/>
              </w:rPr>
            </w:r>
            <w:r/>
          </w:p>
        </w:tc>
      </w:tr>
    </w:tbl>
    <w:p>
      <w:pPr>
        <w:pStyle w:val="620"/>
        <w:ind w:firstLine="851"/>
        <w:jc w:val="both"/>
        <w:tabs>
          <w:tab w:val="left" w:pos="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1.7. в приложении № 2 к муниципальной п</w:t>
      </w:r>
      <w:r>
        <w:rPr>
          <w:sz w:val="28"/>
          <w:szCs w:val="28"/>
          <w:lang w:eastAsia="en-US"/>
        </w:rPr>
        <w:t xml:space="preserve">рограмме пункт 2.7. Обоснование финансовых, материальных и трудовых затрат (ресурсное обеспечение программы) подпрограммы 1 «Организация и обеспечение отдыха и оздоровления детей-сирот и детей, оставшихся без попечения родителей» изложить в новой редакции:</w:t>
      </w:r>
      <w:r/>
    </w:p>
    <w:p>
      <w:pPr>
        <w:pStyle w:val="620"/>
        <w:ind w:firstLine="851"/>
        <w:jc w:val="both"/>
        <w:tabs>
          <w:tab w:val="left" w:pos="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Программа финансируется за счет средств краевого бюджета.</w:t>
      </w:r>
      <w:r/>
    </w:p>
    <w:p>
      <w:pPr>
        <w:pStyle w:val="620"/>
        <w:ind w:firstLine="851"/>
        <w:jc w:val="both"/>
        <w:tabs>
          <w:tab w:val="left" w:pos="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финансирования Подпрограммы составит 1743,25 тыс. рублей, в том числе:</w:t>
      </w:r>
      <w:r/>
    </w:p>
    <w:p>
      <w:pPr>
        <w:pStyle w:val="620"/>
        <w:ind w:firstLine="709"/>
        <w:jc w:val="both"/>
        <w:tabs>
          <w:tab w:val="left" w:pos="567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2022 год – 622,85 тыс. рублей;</w:t>
      </w:r>
      <w:r/>
    </w:p>
    <w:p>
      <w:pPr>
        <w:pStyle w:val="620"/>
        <w:ind w:firstLine="709"/>
        <w:jc w:val="both"/>
        <w:tabs>
          <w:tab w:val="left" w:pos="567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2023 год – 560,20 тыс. рублей;</w:t>
      </w:r>
      <w:r/>
    </w:p>
    <w:p>
      <w:pPr>
        <w:pStyle w:val="620"/>
        <w:ind w:left="709"/>
        <w:jc w:val="both"/>
        <w:tabs>
          <w:tab w:val="left" w:pos="1276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2024 год – 560,20 тыс .рублей.</w:t>
      </w:r>
      <w:r/>
    </w:p>
    <w:p>
      <w:pPr>
        <w:pStyle w:val="62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1.8. приложение №1 к паспорту подпрограммы 1 «Организация и обеспечение отдыха и оздоровление детей-сирот и детей оставшихся без попечения родителей» изложить в новой редакции согласно приложению 5 к настоящему постановлению;</w:t>
      </w:r>
      <w:r/>
    </w:p>
    <w:p>
      <w:pPr>
        <w:pStyle w:val="62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1.9. приложение №2 к паспорту подпрограммы 1 «Организация и обеспечение отдыха и оздоровление детей-сирот и детей оставшихся без попечения родителей» изложить в новой редакции согласно приложению 6 к настоящему постановлению;</w:t>
      </w:r>
      <w:r/>
    </w:p>
    <w:p>
      <w:pPr>
        <w:pStyle w:val="620"/>
        <w:ind w:firstLine="567"/>
        <w:jc w:val="both"/>
        <w:tabs>
          <w:tab w:val="left" w:pos="1276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1.10. в приложении 3 к муниципальной программе «Развитие опеки и попечительства в городе Сосновоборске» в паспорте подпрограмм</w:t>
      </w:r>
      <w:r>
        <w:rPr>
          <w:sz w:val="28"/>
          <w:szCs w:val="28"/>
          <w:lang w:eastAsia="en-US"/>
        </w:rPr>
        <w:t xml:space="preserve">ы 2 «Приобретение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числа» раздел «Объемы и источники финансирования Подпрограммы» изложить в следующей редакции:</w:t>
      </w:r>
      <w:r/>
    </w:p>
    <w:p>
      <w:pPr>
        <w:pStyle w:val="620"/>
        <w:jc w:val="both"/>
        <w:tabs>
          <w:tab w:val="left" w:pos="1276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tbl>
      <w:tblPr>
        <w:tblpPr w:horzAnchor="margin" w:tblpXSpec="left" w:vertAnchor="text" w:tblpY="-25" w:leftFromText="180" w:topFromText="0" w:rightFromText="180" w:bottomFromText="0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95"/>
        <w:gridCol w:w="6269"/>
      </w:tblGrid>
      <w:tr>
        <w:trPr>
          <w:cantSplit/>
          <w:trHeight w:val="625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iCs/>
                <w:sz w:val="22"/>
                <w:szCs w:val="22"/>
              </w:rPr>
              <w:t xml:space="preserve">Объемы и источники финансирования Подпрограммы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269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sz w:val="22"/>
                <w:szCs w:val="22"/>
              </w:rPr>
              <w:t xml:space="preserve">Подпрограмма финансируется за счет средств федерального и краевого бюджетов.</w:t>
            </w:r>
            <w:r/>
          </w:p>
          <w:p>
            <w:pPr>
              <w:pStyle w:val="620"/>
              <w:rPr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sz w:val="22"/>
                <w:szCs w:val="22"/>
              </w:rPr>
              <w:t xml:space="preserve">Объем финансирования Подпрограммы составит 55227,71 тыс. рублей, в том числе:</w:t>
            </w:r>
            <w:r/>
          </w:p>
          <w:p>
            <w:pPr>
              <w:pStyle w:val="620"/>
              <w:rPr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sz w:val="22"/>
                <w:szCs w:val="22"/>
              </w:rPr>
              <w:t xml:space="preserve">2022год –  37573,11 тыс. рублей;</w:t>
            </w:r>
            <w:r/>
          </w:p>
          <w:p>
            <w:pPr>
              <w:pStyle w:val="620"/>
              <w:rPr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sz w:val="22"/>
                <w:szCs w:val="22"/>
              </w:rPr>
              <w:t xml:space="preserve">2023год –  15447,80 тыс. рублей;</w:t>
            </w:r>
            <w:r/>
          </w:p>
          <w:p>
            <w:pPr>
              <w:pStyle w:val="620"/>
              <w:rPr>
                <w:b/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sz w:val="22"/>
                <w:szCs w:val="22"/>
              </w:rPr>
              <w:t xml:space="preserve">2024год – 2206,80 тыс. рублей.</w:t>
            </w:r>
            <w:r>
              <w:rPr>
                <w:b/>
                <w:sz w:val="22"/>
                <w:szCs w:val="22"/>
              </w:rPr>
            </w:r>
            <w:r/>
          </w:p>
        </w:tc>
      </w:tr>
    </w:tbl>
    <w:p>
      <w:pPr>
        <w:pStyle w:val="620"/>
        <w:ind w:firstLine="851"/>
        <w:jc w:val="both"/>
        <w:tabs>
          <w:tab w:val="left" w:pos="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1.11. в приложении № 3 к муниципальной программе пункт 2.7. Обоснование финансовых, материальных и т</w:t>
      </w:r>
      <w:r>
        <w:rPr>
          <w:sz w:val="28"/>
          <w:szCs w:val="28"/>
          <w:lang w:eastAsia="en-US"/>
        </w:rPr>
        <w:t xml:space="preserve">рудовых затрат (ресурсное обеспечение программы) подпрограммы 2 «Приобретение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числа» изложить в новой редакции:</w:t>
      </w:r>
      <w:r/>
    </w:p>
    <w:p>
      <w:pPr>
        <w:pStyle w:val="620"/>
        <w:ind w:firstLine="851"/>
        <w:jc w:val="both"/>
        <w:tabs>
          <w:tab w:val="left" w:pos="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«Программа финансируется за счет средств краевого бюджета.</w:t>
      </w:r>
      <w:r/>
    </w:p>
    <w:p>
      <w:pPr>
        <w:pStyle w:val="620"/>
        <w:ind w:firstLine="851"/>
        <w:jc w:val="both"/>
        <w:tabs>
          <w:tab w:val="left" w:pos="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финансирования Подпрограммы составит 55227,71 тыс. рублей, в том числе:</w:t>
      </w:r>
      <w:r/>
    </w:p>
    <w:p>
      <w:pPr>
        <w:pStyle w:val="620"/>
        <w:ind w:firstLine="709"/>
        <w:jc w:val="both"/>
        <w:tabs>
          <w:tab w:val="left" w:pos="567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2022 год – 37573,11 тыс. рублей;</w:t>
      </w:r>
      <w:r/>
    </w:p>
    <w:p>
      <w:pPr>
        <w:pStyle w:val="620"/>
        <w:ind w:firstLine="709"/>
        <w:jc w:val="both"/>
        <w:tabs>
          <w:tab w:val="left" w:pos="567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2023 год – 15447,80 тыс. рублей;</w:t>
      </w:r>
      <w:r/>
    </w:p>
    <w:p>
      <w:pPr>
        <w:pStyle w:val="620"/>
        <w:ind w:left="709"/>
        <w:jc w:val="both"/>
        <w:tabs>
          <w:tab w:val="left" w:pos="1276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2024 год – 2206,80 тыс. рублей.»;</w:t>
      </w:r>
      <w:r/>
    </w:p>
    <w:p>
      <w:pPr>
        <w:pStyle w:val="620"/>
        <w:ind w:firstLine="709"/>
        <w:jc w:val="both"/>
        <w:tabs>
          <w:tab w:val="left" w:pos="1276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1.12. приложение №1 к паспорту</w:t>
      </w:r>
      <w:r>
        <w:rPr>
          <w:sz w:val="28"/>
          <w:szCs w:val="28"/>
          <w:lang w:eastAsia="en-US"/>
        </w:rPr>
        <w:t xml:space="preserve"> подпрограммы 2 «Приобретение жилых помещений для предоставления по договору специализированного найма детям-сиротам, детям, оставшимся без попечения родителей и лицам из их числа» изложить в новой редакции согласно приложению 8 к настоящему постановлению;</w:t>
      </w:r>
      <w:r/>
    </w:p>
    <w:p>
      <w:pPr>
        <w:pStyle w:val="620"/>
        <w:ind w:firstLine="709"/>
        <w:jc w:val="both"/>
        <w:tabs>
          <w:tab w:val="left" w:pos="1276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1.13. приложение №2 к паспорту</w:t>
      </w:r>
      <w:r>
        <w:rPr>
          <w:sz w:val="28"/>
          <w:szCs w:val="28"/>
          <w:lang w:eastAsia="en-US"/>
        </w:rPr>
        <w:t xml:space="preserve"> подпрограммы 2 «Приобретение жилых помещений для предоставления по договору специализированного найма детям-сиротам, детям, оставшимся без попечения родителей и лицам из их числа» изложить в новой редакции согласно приложению 8 к настоящему постановлению;</w:t>
      </w:r>
      <w:r/>
    </w:p>
    <w:p>
      <w:pPr>
        <w:pStyle w:val="620"/>
        <w:ind w:firstLine="708"/>
        <w:jc w:val="both"/>
        <w:tabs>
          <w:tab w:val="left" w:pos="1276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1.14. в приложении № 4 к муниципальной программе «Развитие опеки и</w:t>
      </w:r>
      <w:r>
        <w:rPr>
          <w:sz w:val="28"/>
          <w:szCs w:val="28"/>
          <w:lang w:eastAsia="en-US"/>
        </w:rPr>
        <w:t xml:space="preserve"> попечительства в городе Сосновоборске» в паспорте подпрограммы 4 «Обеспечение реализации муниципальной программы Развитие опеки и попечительства в городе Сосновоборске» раздел «Объемы и источники финансирования Подпрограммы» изложить в следующей редакции:</w:t>
      </w:r>
      <w:r/>
    </w:p>
    <w:p>
      <w:pPr>
        <w:pStyle w:val="620"/>
        <w:jc w:val="both"/>
        <w:tabs>
          <w:tab w:val="left" w:pos="1276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tbl>
      <w:tblPr>
        <w:tblpPr w:horzAnchor="margin" w:tblpXSpec="left" w:vertAnchor="text" w:tblpY="-25" w:leftFromText="180" w:topFromText="0" w:rightFromText="180" w:bottomFromText="0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95"/>
        <w:gridCol w:w="6552"/>
      </w:tblGrid>
      <w:tr>
        <w:trPr>
          <w:cantSplit/>
          <w:trHeight w:val="625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iCs/>
                <w:sz w:val="22"/>
                <w:szCs w:val="22"/>
              </w:rPr>
              <w:t xml:space="preserve">Объемы и источники финансирования Подпрограммы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55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sz w:val="22"/>
                <w:szCs w:val="22"/>
              </w:rPr>
              <w:t xml:space="preserve">Подпрограмма финансируется за счет средств краевого бюджета.</w:t>
            </w:r>
            <w:r/>
          </w:p>
          <w:p>
            <w:pPr>
              <w:pStyle w:val="620"/>
              <w:rPr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sz w:val="22"/>
                <w:szCs w:val="22"/>
              </w:rPr>
              <w:t xml:space="preserve">Объем финансирования Подпрограммы составит 10528,10 тыс. рублей, в том числе:</w:t>
            </w:r>
            <w:r/>
          </w:p>
          <w:p>
            <w:pPr>
              <w:pStyle w:val="620"/>
              <w:rPr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sz w:val="22"/>
                <w:szCs w:val="22"/>
              </w:rPr>
              <w:t xml:space="preserve">2022 год –  3804,30 тыс. рублей;</w:t>
            </w:r>
            <w:r/>
          </w:p>
          <w:p>
            <w:pPr>
              <w:pStyle w:val="620"/>
              <w:rPr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sz w:val="22"/>
                <w:szCs w:val="22"/>
              </w:rPr>
              <w:t xml:space="preserve">2023 год –  3361,90 тыс. рублей;</w:t>
            </w:r>
            <w:r/>
          </w:p>
          <w:p>
            <w:pPr>
              <w:pStyle w:val="620"/>
              <w:rPr>
                <w:b/>
                <w:sz w:val="22"/>
                <w:szCs w:val="22"/>
              </w:rPr>
              <w:framePr w:hSpace="180" w:wrap="around" w:vAnchor="text" w:hAnchor="margin" w:y="-25"/>
            </w:pPr>
            <w:r>
              <w:rPr>
                <w:sz w:val="22"/>
                <w:szCs w:val="22"/>
              </w:rPr>
              <w:t xml:space="preserve">2024 год – 3361,90 тыс. рублей.</w:t>
            </w:r>
            <w:r>
              <w:rPr>
                <w:b/>
                <w:sz w:val="22"/>
                <w:szCs w:val="22"/>
              </w:rPr>
            </w:r>
            <w:r/>
          </w:p>
        </w:tc>
      </w:tr>
    </w:tbl>
    <w:p>
      <w:pPr>
        <w:pStyle w:val="620"/>
        <w:ind w:left="-142" w:firstLine="851"/>
        <w:jc w:val="both"/>
        <w:tabs>
          <w:tab w:val="left" w:pos="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1.15. в приложении № 4 к муниципальной программе пункт 2.7. Обоснование финансовых, материальных и т</w:t>
      </w:r>
      <w:r>
        <w:rPr>
          <w:sz w:val="28"/>
          <w:szCs w:val="28"/>
          <w:lang w:eastAsia="en-US"/>
        </w:rPr>
        <w:t xml:space="preserve">рудовых затрат (ресурсное обеспечение программы) подпрограммы 2 «Приобретение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числа» изложить в новой редакции:</w:t>
      </w:r>
      <w:r/>
    </w:p>
    <w:p>
      <w:pPr>
        <w:pStyle w:val="620"/>
        <w:ind w:left="567"/>
        <w:jc w:val="both"/>
        <w:tabs>
          <w:tab w:val="left" w:pos="567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«Программа финансируется за счет средств краевого бюджета.</w:t>
      </w:r>
      <w:r/>
    </w:p>
    <w:p>
      <w:pPr>
        <w:pStyle w:val="620"/>
        <w:ind w:left="567"/>
        <w:jc w:val="both"/>
        <w:tabs>
          <w:tab w:val="left" w:pos="567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финансирования Подпрограммы составит 10528,10 тыс. рублей, в том числе:</w:t>
      </w:r>
      <w:r/>
    </w:p>
    <w:p>
      <w:pPr>
        <w:pStyle w:val="620"/>
        <w:ind w:left="567"/>
        <w:jc w:val="both"/>
        <w:tabs>
          <w:tab w:val="left" w:pos="567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2022 год – 3804,30 тыс. рублей;</w:t>
      </w:r>
      <w:r/>
    </w:p>
    <w:p>
      <w:pPr>
        <w:pStyle w:val="620"/>
        <w:numPr>
          <w:ilvl w:val="0"/>
          <w:numId w:val="10"/>
        </w:numPr>
        <w:jc w:val="both"/>
        <w:tabs>
          <w:tab w:val="left" w:pos="567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год – 3361,90 тыс. рублей;</w:t>
      </w:r>
      <w:r/>
    </w:p>
    <w:p>
      <w:pPr>
        <w:pStyle w:val="620"/>
        <w:ind w:left="567"/>
        <w:jc w:val="both"/>
        <w:tabs>
          <w:tab w:val="left" w:pos="567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2024 год – 3361,90 тыс. рублей.»;</w:t>
      </w:r>
      <w:r/>
    </w:p>
    <w:p>
      <w:pPr>
        <w:pStyle w:val="62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1.16. приложение № 1 к паспорту подпрограммы 3 «Обеспечение реализации муниц</w:t>
      </w:r>
      <w:r>
        <w:rPr>
          <w:sz w:val="28"/>
          <w:szCs w:val="28"/>
          <w:lang w:eastAsia="en-US"/>
        </w:rPr>
        <w:t xml:space="preserve">ипальной программы «Развитие опеки и попечительства в городе Сосновоборске», реализуемой в рамках муниципальной программы «Развитие опеки и попечительства в городе Сосновоборске» изложить в новой редакции согласно приложению № 9 к настоящему постановлению.</w:t>
      </w:r>
      <w:r/>
    </w:p>
    <w:p>
      <w:pPr>
        <w:pStyle w:val="62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1.17. приложение № 2 к паспорту подпрограммы 3 «Обеспечение реализации муници</w:t>
      </w:r>
      <w:r>
        <w:rPr>
          <w:sz w:val="28"/>
          <w:szCs w:val="28"/>
          <w:lang w:eastAsia="en-US"/>
        </w:rPr>
        <w:t xml:space="preserve">пальной программы «Развитие опеки и попечительства в городе Сосновоборске», реализуемой в рамках муниципальной программы «Развитие опеки и попечительства в городе Сосновоборске» изложить в новой редакции согласно приложению № 10 к настоящему постановлению.</w:t>
      </w:r>
      <w:r/>
    </w:p>
    <w:p>
      <w:pPr>
        <w:pStyle w:val="620"/>
        <w:numPr>
          <w:ilvl w:val="0"/>
          <w:numId w:val="11"/>
        </w:numPr>
        <w:ind w:left="0" w:firstLine="567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20"/>
        <w:numPr>
          <w:ilvl w:val="0"/>
          <w:numId w:val="11"/>
        </w:numPr>
        <w:ind w:left="0" w:firstLine="567"/>
        <w:jc w:val="both"/>
        <w:tabs>
          <w:tab w:val="left" w:pos="1134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 xml:space="preserve">Контроль за исполнением постановления возложить на заместителя Главы города по социальным вопросам (Е.О. Романенко)</w:t>
      </w:r>
      <w:r>
        <w:rPr>
          <w:sz w:val="28"/>
          <w:szCs w:val="28"/>
          <w:lang w:eastAsia="zh-CN"/>
        </w:rPr>
        <w:t xml:space="preserve">.</w:t>
      </w:r>
      <w:r/>
    </w:p>
    <w:p>
      <w:pPr>
        <w:pStyle w:val="620"/>
        <w:ind w:firstLine="567"/>
        <w:jc w:val="both"/>
        <w:tabs>
          <w:tab w:val="left" w:pos="1134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20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nextPage"/>
          <w:pgSz w:w="11905" w:h="16838" w:orient="portrait"/>
          <w:pgMar w:top="851" w:right="851" w:bottom="567" w:left="1418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  <w:t xml:space="preserve">Глава города Сосновоборска                                                             А.С. Кудрявцев</w:t>
      </w:r>
      <w:r>
        <w:rPr>
          <w:sz w:val="28"/>
          <w:szCs w:val="28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№1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города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28.02.2023 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№</w:t>
      </w:r>
      <w:r>
        <w:rPr>
          <w:sz w:val="20"/>
          <w:szCs w:val="20"/>
        </w:rPr>
        <w:t xml:space="preserve"> 272</w:t>
      </w:r>
      <w:r>
        <w:rPr>
          <w:sz w:val="20"/>
          <w:szCs w:val="20"/>
        </w:rPr>
        <w:t xml:space="preserve">    </w:t>
      </w:r>
      <w:r/>
    </w:p>
    <w:p>
      <w:pPr>
        <w:pStyle w:val="620"/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  <w:r/>
    </w:p>
    <w:p>
      <w:pPr>
        <w:pStyle w:val="62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1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паспорту муниципальной программы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«Развитие опеки и попечительства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pStyle w:val="6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целевых показателей результативности программы с расшифровкой плановых значений по годам ее реализации</w:t>
      </w:r>
      <w:r/>
    </w:p>
    <w:tbl>
      <w:tblPr>
        <w:tblW w:w="152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40"/>
        <w:gridCol w:w="54"/>
        <w:gridCol w:w="9"/>
        <w:gridCol w:w="3906"/>
        <w:gridCol w:w="1222"/>
        <w:gridCol w:w="15"/>
        <w:gridCol w:w="8"/>
        <w:gridCol w:w="6"/>
        <w:gridCol w:w="1260"/>
        <w:gridCol w:w="40"/>
        <w:gridCol w:w="14"/>
        <w:gridCol w:w="6"/>
        <w:gridCol w:w="1634"/>
        <w:gridCol w:w="6"/>
        <w:gridCol w:w="6"/>
        <w:gridCol w:w="1169"/>
        <w:gridCol w:w="13"/>
        <w:gridCol w:w="6"/>
        <w:gridCol w:w="1257"/>
        <w:gridCol w:w="1276"/>
        <w:gridCol w:w="1364"/>
        <w:gridCol w:w="12"/>
        <w:gridCol w:w="6"/>
        <w:gridCol w:w="1311"/>
      </w:tblGrid>
      <w:tr>
        <w:trPr>
          <w:trHeight w:val="513"/>
        </w:trPr>
        <w:tc>
          <w:tcPr>
            <w:tcW w:w="64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gridSpan w:val="3"/>
            <w:tcW w:w="396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показатели</w:t>
            </w:r>
            <w:r/>
          </w:p>
        </w:tc>
        <w:tc>
          <w:tcPr>
            <w:gridSpan w:val="4"/>
            <w:tcW w:w="125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4"/>
            <w:tcW w:w="132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показателя результативность</w:t>
            </w:r>
            <w:r/>
          </w:p>
        </w:tc>
        <w:tc>
          <w:tcPr>
            <w:gridSpan w:val="3"/>
            <w:tcW w:w="164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</w:t>
            </w:r>
            <w:r/>
          </w:p>
        </w:tc>
        <w:tc>
          <w:tcPr>
            <w:gridSpan w:val="3"/>
            <w:tcW w:w="118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</w:t>
            </w:r>
            <w:r>
              <w:rPr>
                <w:b/>
                <w:bCs/>
                <w:sz w:val="20"/>
                <w:szCs w:val="20"/>
              </w:rPr>
              <w:t xml:space="preserve">20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5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</w:t>
            </w:r>
            <w:r>
              <w:rPr>
                <w:b/>
                <w:bCs/>
                <w:sz w:val="20"/>
                <w:szCs w:val="20"/>
              </w:rPr>
              <w:t xml:space="preserve">21 </w:t>
            </w:r>
            <w:r>
              <w:rPr>
                <w:b/>
                <w:bCs/>
                <w:sz w:val="20"/>
                <w:szCs w:val="20"/>
              </w:rPr>
              <w:t xml:space="preserve">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202</w:t>
            </w:r>
            <w:r>
              <w:rPr>
                <w:b/>
                <w:bCs/>
                <w:sz w:val="20"/>
                <w:szCs w:val="20"/>
              </w:rPr>
              <w:t xml:space="preserve"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36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b/>
                <w:bCs/>
                <w:sz w:val="20"/>
                <w:szCs w:val="20"/>
              </w:rPr>
              <w:t xml:space="preserve">202</w:t>
            </w:r>
            <w:r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b/>
                <w:bCs/>
                <w:sz w:val="20"/>
                <w:szCs w:val="20"/>
              </w:rPr>
              <w:t xml:space="preserve">года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tcW w:w="132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 </w:t>
            </w:r>
            <w:r>
              <w:rPr>
                <w:b/>
                <w:bCs/>
                <w:sz w:val="20"/>
                <w:szCs w:val="20"/>
              </w:rPr>
              <w:t xml:space="preserve">202</w:t>
            </w:r>
            <w:r>
              <w:rPr>
                <w:b/>
                <w:bCs/>
                <w:sz w:val="20"/>
                <w:szCs w:val="20"/>
              </w:rPr>
              <w:t xml:space="preserve"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24"/>
            <w:tcW w:w="1524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Создание в городе Сосновоборске необходимых условий</w:t>
            </w:r>
            <w:r>
              <w:rPr>
                <w:sz w:val="20"/>
                <w:szCs w:val="20"/>
              </w:rPr>
              <w:t xml:space="preserve"> для профилактики семейного неблагополучия и социального сиротства, развития института семейного устройства детей-сирот и детей, оставшихся без попечения родителей, обеспечения социальной защищенности детей-сирот, детей, оставшихся без попечения родителей.</w:t>
            </w:r>
            <w:r/>
          </w:p>
        </w:tc>
      </w:tr>
      <w:tr>
        <w:trPr>
          <w:trHeight w:val="58"/>
        </w:trPr>
        <w:tc>
          <w:tcPr>
            <w:tcW w:w="64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3"/>
            <w:tcW w:w="3969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детей в возрасте 5-18лет, находящихся в гос. учреждениях</w:t>
            </w:r>
            <w:r/>
          </w:p>
        </w:tc>
        <w:tc>
          <w:tcPr>
            <w:gridSpan w:val="4"/>
            <w:tcW w:w="125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gridSpan w:val="4"/>
            <w:tcW w:w="132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3"/>
            <w:tcW w:w="164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отчетность</w:t>
            </w:r>
            <w:r/>
          </w:p>
        </w:tc>
        <w:tc>
          <w:tcPr>
            <w:gridSpan w:val="3"/>
            <w:tcW w:w="118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14,0</w:t>
            </w:r>
            <w:r/>
          </w:p>
        </w:tc>
        <w:tc>
          <w:tcPr>
            <w:tcW w:w="125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>
              <w:rPr>
                <w:sz w:val="20"/>
                <w:szCs w:val="20"/>
              </w:rPr>
              <w:t xml:space="preserve">,0</w:t>
            </w:r>
            <w:r/>
          </w:p>
        </w:tc>
        <w:tc>
          <w:tcPr>
            <w:tcW w:w="136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gridSpan w:val="3"/>
            <w:tcW w:w="132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</w:tr>
      <w:tr>
        <w:trPr>
          <w:trHeight w:val="426"/>
        </w:trPr>
        <w:tc>
          <w:tcPr>
            <w:tcW w:w="64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3"/>
            <w:tcW w:w="3969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</w:t>
            </w:r>
            <w:r>
              <w:rPr>
                <w:sz w:val="20"/>
                <w:szCs w:val="20"/>
              </w:rPr>
              <w:t xml:space="preserve">, оставшихся без попечения родителей, переданных на усыновление(удочерение), под опеку(попечительство), охваченных другими формами семейного устройства (семейные детские дома, патронатные семьи) в общей численности детей, оставшихся без попечения родителей</w:t>
            </w:r>
            <w:r/>
          </w:p>
        </w:tc>
        <w:tc>
          <w:tcPr>
            <w:gridSpan w:val="4"/>
            <w:tcW w:w="125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gridSpan w:val="4"/>
            <w:tcW w:w="132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3"/>
            <w:tcW w:w="164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отчетность</w:t>
            </w:r>
            <w:r/>
          </w:p>
        </w:tc>
        <w:tc>
          <w:tcPr>
            <w:gridSpan w:val="3"/>
            <w:tcW w:w="118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125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136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gridSpan w:val="3"/>
            <w:tcW w:w="132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</w:tr>
      <w:tr>
        <w:trPr>
          <w:trHeight w:val="769"/>
        </w:trPr>
        <w:tc>
          <w:tcPr>
            <w:tcW w:w="64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3"/>
            <w:tcW w:w="3969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Количество детей-сирот, детей, оставшихся без попечения родителей, а также лиц из их числа, которым приобретены жилые помещения в соответствии с соглашением о предоставлении субвенций из краевого бюджета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W w:w="125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/>
          </w:p>
        </w:tc>
        <w:tc>
          <w:tcPr>
            <w:gridSpan w:val="4"/>
            <w:tcW w:w="132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3"/>
            <w:tcW w:w="164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отчетность</w:t>
            </w:r>
            <w:r/>
          </w:p>
        </w:tc>
        <w:tc>
          <w:tcPr>
            <w:gridSpan w:val="3"/>
            <w:tcW w:w="118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5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36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tcW w:w="132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58"/>
        </w:trPr>
        <w:tc>
          <w:tcPr>
            <w:gridSpan w:val="24"/>
            <w:tcW w:w="1524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1. Создание и обеспечение отдыха и оздоровления для детей-сирот и детей, оставшихся без попечения родителей.</w:t>
            </w:r>
            <w:r/>
          </w:p>
        </w:tc>
      </w:tr>
      <w:tr>
        <w:trPr>
          <w:trHeight w:val="58"/>
        </w:trPr>
        <w:tc>
          <w:tcPr>
            <w:gridSpan w:val="24"/>
            <w:tcW w:w="1524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1. «Организация и обеспечение отдыха и оздоровления детей-сирот и детей, оставшихся без попечения  родителей»</w:t>
            </w:r>
            <w:r/>
          </w:p>
        </w:tc>
      </w:tr>
      <w:tr>
        <w:trPr>
          <w:trHeight w:val="58"/>
        </w:trPr>
        <w:tc>
          <w:tcPr>
            <w:gridSpan w:val="24"/>
            <w:tcW w:w="1524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1.1. Обеспечить оздоровление несовершеннолетних, воспитывающихся в замещающих семьях в возрасте до 14 лет, в летний период.</w:t>
            </w:r>
            <w:r>
              <w:t xml:space="preserve">  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tcW w:w="64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</w:t>
            </w:r>
            <w:r/>
          </w:p>
        </w:tc>
        <w:tc>
          <w:tcPr>
            <w:gridSpan w:val="3"/>
            <w:tcW w:w="3969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детей до 14 лет в летний период местами в оздоровительные лагеря</w:t>
            </w:r>
            <w:r/>
          </w:p>
        </w:tc>
        <w:tc>
          <w:tcPr>
            <w:gridSpan w:val="3"/>
            <w:tcW w:w="1245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gridSpan w:val="4"/>
            <w:tcW w:w="132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0,04</w:t>
            </w:r>
            <w:r/>
          </w:p>
        </w:tc>
        <w:tc>
          <w:tcPr>
            <w:gridSpan w:val="3"/>
            <w:tcW w:w="164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отчетность</w:t>
            </w:r>
            <w:r/>
          </w:p>
        </w:tc>
        <w:tc>
          <w:tcPr>
            <w:gridSpan w:val="3"/>
            <w:tcW w:w="118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W w:w="1263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3"/>
            <w:tcW w:w="138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W w:w="13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</w:tr>
      <w:tr>
        <w:trPr>
          <w:trHeight w:val="58"/>
        </w:trPr>
        <w:tc>
          <w:tcPr>
            <w:gridSpan w:val="24"/>
            <w:tcW w:w="1524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2.  Обеспечить приобретение жилых помещений для предоставления по договору найма детям-сиротам, детям, оставшимся без попечения родителей, и лицам из их числа.</w:t>
            </w:r>
            <w:r/>
          </w:p>
        </w:tc>
      </w:tr>
      <w:tr>
        <w:trPr>
          <w:trHeight w:val="58"/>
        </w:trPr>
        <w:tc>
          <w:tcPr>
            <w:gridSpan w:val="24"/>
            <w:tcW w:w="1524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2. «Приобретение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числа»</w:t>
            </w:r>
            <w:r/>
          </w:p>
        </w:tc>
      </w:tr>
      <w:tr>
        <w:trPr>
          <w:trHeight w:val="58"/>
        </w:trPr>
        <w:tc>
          <w:tcPr>
            <w:gridSpan w:val="24"/>
            <w:tcW w:w="1524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2.1. Обеспечить приобретение жилых помещений для предоставления по договору найма детям-сиротам, детям, оставшимся без попечения родителей, и лицам из их числа.</w:t>
            </w:r>
            <w:r/>
          </w:p>
        </w:tc>
      </w:tr>
      <w:tr>
        <w:trPr>
          <w:trHeight w:val="134"/>
        </w:trPr>
        <w:tc>
          <w:tcPr>
            <w:gridSpan w:val="3"/>
            <w:tcW w:w="703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2.1.1.</w:t>
            </w:r>
            <w:r/>
          </w:p>
        </w:tc>
        <w:tc>
          <w:tcPr>
            <w:tcW w:w="3906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детей-сирот, детей, оставшихся без попечения родителей, а также лиц из их числа, которым приобретены жилые помещения в соответствии с соглашением о предоставление субвенций из краевого бюджета</w:t>
            </w:r>
            <w:r/>
          </w:p>
        </w:tc>
        <w:tc>
          <w:tcPr>
            <w:tcW w:w="122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/>
          </w:p>
        </w:tc>
        <w:tc>
          <w:tcPr>
            <w:gridSpan w:val="5"/>
            <w:tcW w:w="132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0,04</w:t>
            </w:r>
            <w:r/>
          </w:p>
        </w:tc>
        <w:tc>
          <w:tcPr>
            <w:gridSpan w:val="4"/>
            <w:tcW w:w="166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отчетность</w:t>
            </w:r>
            <w:r/>
          </w:p>
        </w:tc>
        <w:tc>
          <w:tcPr>
            <w:gridSpan w:val="2"/>
            <w:tcW w:w="1175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tcW w:w="138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3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58"/>
        </w:trPr>
        <w:tc>
          <w:tcPr>
            <w:gridSpan w:val="24"/>
            <w:tcW w:w="1524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3. Создание условий для эффективного управления отраслью</w:t>
            </w:r>
            <w:r/>
          </w:p>
        </w:tc>
      </w:tr>
      <w:tr>
        <w:trPr>
          <w:trHeight w:val="58"/>
        </w:trPr>
        <w:tc>
          <w:tcPr>
            <w:gridSpan w:val="24"/>
            <w:tcW w:w="1524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3. «Обеспечение реализации муниципальной программы «Развитие опеки и попечительства в городе Сосновоборске»</w:t>
            </w:r>
            <w:r/>
          </w:p>
        </w:tc>
      </w:tr>
      <w:tr>
        <w:trPr>
          <w:trHeight w:val="58"/>
        </w:trPr>
        <w:tc>
          <w:tcPr>
            <w:gridSpan w:val="24"/>
            <w:tcW w:w="1524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3.1. Организация деятельности органа опеки и попечительства администрации города Сосновоборска, направленной на эффективное управление отраслью.</w:t>
            </w:r>
            <w:r/>
          </w:p>
        </w:tc>
      </w:tr>
      <w:tr>
        <w:trPr>
          <w:trHeight w:val="58"/>
        </w:trPr>
        <w:tc>
          <w:tcPr>
            <w:gridSpan w:val="2"/>
            <w:tcW w:w="694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3.1.1.</w:t>
            </w:r>
            <w:r/>
          </w:p>
        </w:tc>
        <w:tc>
          <w:tcPr>
            <w:gridSpan w:val="2"/>
            <w:tcW w:w="391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специалиста органа опеки и попечительства</w:t>
            </w:r>
            <w:r/>
          </w:p>
        </w:tc>
        <w:tc>
          <w:tcPr>
            <w:gridSpan w:val="2"/>
            <w:tcW w:w="1237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</w:t>
            </w:r>
            <w:r/>
          </w:p>
        </w:tc>
        <w:tc>
          <w:tcPr>
            <w:gridSpan w:val="3"/>
            <w:tcW w:w="127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gridSpan w:val="4"/>
            <w:tcW w:w="169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Сосновоборска</w:t>
            </w:r>
            <w:r/>
          </w:p>
        </w:tc>
        <w:tc>
          <w:tcPr>
            <w:gridSpan w:val="3"/>
            <w:tcW w:w="118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3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3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6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№2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города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t xml:space="preserve">от  28.02.2023 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№</w:t>
      </w:r>
      <w:r>
        <w:rPr>
          <w:sz w:val="20"/>
          <w:szCs w:val="20"/>
        </w:rPr>
        <w:t xml:space="preserve"> 272</w:t>
      </w:r>
      <w:r>
        <w:rPr>
          <w:sz w:val="20"/>
          <w:szCs w:val="20"/>
        </w:rPr>
        <w:t xml:space="preserve">  </w:t>
      </w:r>
      <w:r/>
      <w:r>
        <w:rPr>
          <w:sz w:val="20"/>
          <w:szCs w:val="20"/>
        </w:rPr>
        <w:t xml:space="preserve">      </w:t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к паспорту муниципальной программы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«Развитие опе</w:t>
      </w:r>
      <w:r>
        <w:rPr>
          <w:sz w:val="20"/>
          <w:szCs w:val="20"/>
        </w:rPr>
        <w:t xml:space="preserve">ки и попечительства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в городе Сосновоборске»</w:t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21"/>
        <w:gridCol w:w="77"/>
        <w:gridCol w:w="2191"/>
        <w:gridCol w:w="649"/>
        <w:gridCol w:w="1281"/>
        <w:gridCol w:w="1281"/>
        <w:gridCol w:w="1281"/>
        <w:gridCol w:w="1096"/>
        <w:gridCol w:w="1096"/>
        <w:gridCol w:w="741"/>
        <w:gridCol w:w="741"/>
        <w:gridCol w:w="741"/>
        <w:gridCol w:w="951"/>
        <w:gridCol w:w="850"/>
        <w:gridCol w:w="851"/>
        <w:gridCol w:w="992"/>
      </w:tblGrid>
      <w:tr>
        <w:trPr/>
        <w:tc>
          <w:tcPr>
            <w:gridSpan w:val="14"/>
            <w:tcW w:w="1339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Значение целевых показателей на долгосрочный период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gridSpan w:val="2"/>
            <w:tcW w:w="498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п/п</w:t>
            </w:r>
            <w:r/>
          </w:p>
        </w:tc>
        <w:tc>
          <w:tcPr>
            <w:tcW w:w="2191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Цель, целевые показатели</w:t>
            </w:r>
            <w:r/>
          </w:p>
        </w:tc>
        <w:tc>
          <w:tcPr>
            <w:tcW w:w="649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</w:t>
            </w:r>
            <w:r/>
          </w:p>
        </w:tc>
        <w:tc>
          <w:tcPr>
            <w:tcW w:w="1281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Отчетный финансовый год </w:t>
            </w:r>
            <w:r>
              <w:rPr>
                <w:b/>
                <w:bCs/>
                <w:sz w:val="18"/>
                <w:szCs w:val="18"/>
              </w:rPr>
              <w:t xml:space="preserve">20</w:t>
            </w:r>
            <w:r>
              <w:rPr>
                <w:b/>
                <w:bCs/>
                <w:sz w:val="18"/>
                <w:szCs w:val="18"/>
              </w:rPr>
              <w:t xml:space="preserve">19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81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финансовый год </w:t>
            </w:r>
            <w:r>
              <w:rPr>
                <w:b/>
                <w:bCs/>
                <w:sz w:val="18"/>
                <w:szCs w:val="18"/>
              </w:rPr>
              <w:t xml:space="preserve">2020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81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Очередной финансовый год </w:t>
            </w:r>
            <w:r>
              <w:rPr>
                <w:b/>
                <w:bCs/>
                <w:sz w:val="18"/>
                <w:szCs w:val="18"/>
              </w:rPr>
              <w:t xml:space="preserve">2021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W w:w="21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Плановый период</w:t>
            </w:r>
            <w:r/>
          </w:p>
        </w:tc>
        <w:tc>
          <w:tcPr>
            <w:gridSpan w:val="7"/>
            <w:tcW w:w="586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Долгосрочный период</w:t>
            </w:r>
            <w:r/>
          </w:p>
        </w:tc>
      </w:tr>
      <w:tr>
        <w:trPr>
          <w:cantSplit/>
          <w:trHeight w:val="230"/>
        </w:trPr>
        <w:tc>
          <w:tcPr>
            <w:gridSpan w:val="2"/>
            <w:tcW w:w="498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191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49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81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81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81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год планового периода  </w:t>
            </w:r>
            <w:r>
              <w:rPr>
                <w:b/>
                <w:bCs/>
                <w:sz w:val="18"/>
                <w:szCs w:val="18"/>
              </w:rPr>
              <w:t xml:space="preserve">202</w:t>
            </w:r>
            <w:r>
              <w:rPr>
                <w:b/>
                <w:bCs/>
                <w:sz w:val="18"/>
                <w:szCs w:val="18"/>
              </w:rPr>
              <w:t xml:space="preserve">2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Второй год планового периода  </w:t>
            </w:r>
            <w:r>
              <w:rPr>
                <w:b/>
                <w:bCs/>
                <w:sz w:val="18"/>
                <w:szCs w:val="18"/>
              </w:rPr>
              <w:t xml:space="preserve">202</w:t>
            </w:r>
            <w:r>
              <w:rPr>
                <w:b/>
                <w:bCs/>
                <w:sz w:val="18"/>
                <w:szCs w:val="18"/>
              </w:rPr>
              <w:t xml:space="preserve">3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74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</w:t>
            </w:r>
            <w:r>
              <w:rPr>
                <w:sz w:val="18"/>
                <w:szCs w:val="18"/>
              </w:rPr>
              <w:t xml:space="preserve">4</w:t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</w:t>
            </w:r>
            <w:r/>
          </w:p>
        </w:tc>
        <w:tc>
          <w:tcPr>
            <w:tcW w:w="74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  <w:t xml:space="preserve"> год</w:t>
            </w:r>
            <w:r/>
          </w:p>
        </w:tc>
        <w:tc>
          <w:tcPr>
            <w:tcW w:w="74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026</w:t>
            </w:r>
            <w:r>
              <w:rPr>
                <w:sz w:val="18"/>
                <w:szCs w:val="18"/>
              </w:rPr>
              <w:t xml:space="preserve"> год</w:t>
            </w:r>
            <w:r/>
          </w:p>
        </w:tc>
        <w:tc>
          <w:tcPr>
            <w:tcW w:w="95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</w:t>
            </w:r>
            <w:r>
              <w:rPr>
                <w:sz w:val="18"/>
                <w:szCs w:val="18"/>
              </w:rPr>
              <w:t xml:space="preserve"> год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2028</w:t>
            </w:r>
            <w:r>
              <w:rPr>
                <w:sz w:val="18"/>
                <w:szCs w:val="18"/>
              </w:rPr>
              <w:t xml:space="preserve"> год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2029</w:t>
            </w:r>
            <w:r>
              <w:rPr>
                <w:sz w:val="18"/>
                <w:szCs w:val="18"/>
              </w:rPr>
              <w:t xml:space="preserve"> год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>
              <w:rPr>
                <w:sz w:val="18"/>
                <w:szCs w:val="18"/>
              </w:rPr>
              <w:t xml:space="preserve">30</w:t>
            </w:r>
            <w:r>
              <w:rPr>
                <w:sz w:val="18"/>
                <w:szCs w:val="18"/>
              </w:rPr>
              <w:t xml:space="preserve"> год</w:t>
            </w:r>
            <w:r/>
          </w:p>
        </w:tc>
      </w:tr>
      <w:tr>
        <w:trPr/>
        <w:tc>
          <w:tcPr>
            <w:gridSpan w:val="16"/>
            <w:tcW w:w="1524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Создание в городе Сосновоборске необходимых условий</w:t>
            </w:r>
            <w:r>
              <w:rPr>
                <w:sz w:val="18"/>
                <w:szCs w:val="18"/>
              </w:rPr>
              <w:t xml:space="preserve"> для профилактики семейного неблагополучия и социального сиротства, развития института семейного устройства детей-сирот и детей, оставшихся без попечения родителей, обеспечения социальной защищенности детей-сирот, детей, оставшихся без попечения родителей.</w:t>
            </w:r>
            <w:r/>
          </w:p>
        </w:tc>
      </w:tr>
      <w:tr>
        <w:trPr/>
        <w:tc>
          <w:tcPr>
            <w:tcW w:w="42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2"/>
            <w:tcW w:w="22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детей в возрасте 5-18лет, находящихся в гос. учреждениях</w:t>
            </w:r>
            <w:r/>
          </w:p>
        </w:tc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128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,0</w:t>
            </w:r>
            <w:r/>
          </w:p>
        </w:tc>
        <w:tc>
          <w:tcPr>
            <w:tcW w:w="128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14,0</w:t>
            </w:r>
            <w:r/>
          </w:p>
        </w:tc>
        <w:tc>
          <w:tcPr>
            <w:tcW w:w="128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14,0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,0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W w:w="74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W w:w="74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W w:w="74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W w:w="95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</w:tr>
      <w:tr>
        <w:trPr/>
        <w:tc>
          <w:tcPr>
            <w:tcW w:w="42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tcW w:w="22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детей, </w:t>
            </w:r>
            <w:r>
              <w:rPr>
                <w:sz w:val="18"/>
                <w:szCs w:val="18"/>
              </w:rPr>
              <w:t xml:space="preserve">оставшихся без попечения родителей, переданных на усыновление (удочерение), под опеку (попечительство), охваченных другими формами семейного устройства (семейные детские дома, патронатные семьи) в общей численности детей, оставшихся без попечения родителей</w:t>
            </w:r>
            <w:r/>
          </w:p>
        </w:tc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128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128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128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74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74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74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95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</w:t>
            </w:r>
            <w:r/>
          </w:p>
        </w:tc>
      </w:tr>
      <w:tr>
        <w:trPr/>
        <w:tc>
          <w:tcPr>
            <w:tcW w:w="42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tcW w:w="22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Количество детей-сирот, детей, оставшихся без попечения родителей, а также лиц из их числа, которым приобретены жилые помещения в соответствии с соглашением о предоставлении субвенций из краевого бюджета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/>
          </w:p>
        </w:tc>
        <w:tc>
          <w:tcPr>
            <w:tcW w:w="128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8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128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9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74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74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74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95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</w:tbl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Приложение №3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города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t xml:space="preserve">от  28.02.2023 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№</w:t>
      </w:r>
      <w:r>
        <w:rPr>
          <w:sz w:val="20"/>
          <w:szCs w:val="20"/>
        </w:rPr>
        <w:t xml:space="preserve"> 272</w:t>
      </w:r>
      <w:r>
        <w:rPr>
          <w:sz w:val="20"/>
          <w:szCs w:val="20"/>
        </w:rPr>
        <w:t xml:space="preserve">  </w:t>
      </w:r>
      <w:r/>
      <w:r>
        <w:rPr>
          <w:sz w:val="20"/>
          <w:szCs w:val="20"/>
        </w:rPr>
        <w:t xml:space="preserve">   </w:t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№ 1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«Развитие опеки и попечительства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pStyle w:val="6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6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Информация о распределении планируемых расходов по отдельным мероприятиям программ, подпрограмм муниципальной программы</w:t>
      </w:r>
      <w:r/>
    </w:p>
    <w:tbl>
      <w:tblPr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550"/>
        <w:gridCol w:w="2419"/>
        <w:gridCol w:w="1985"/>
        <w:gridCol w:w="850"/>
        <w:gridCol w:w="711"/>
        <w:gridCol w:w="1161"/>
        <w:gridCol w:w="1129"/>
        <w:gridCol w:w="1224"/>
        <w:gridCol w:w="1224"/>
        <w:gridCol w:w="1224"/>
        <w:gridCol w:w="1407"/>
      </w:tblGrid>
      <w:tr>
        <w:trPr>
          <w:cantSplit/>
          <w:trHeight w:val="246"/>
        </w:trPr>
        <w:tc>
          <w:tcPr>
            <w:tcW w:w="1550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 (государственная</w:t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программа, подпрограмма)</w:t>
            </w:r>
            <w:r/>
          </w:p>
        </w:tc>
        <w:tc>
          <w:tcPr>
            <w:tcW w:w="2419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программы, подпрограммы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ГРСБ</w:t>
            </w:r>
            <w:r/>
          </w:p>
        </w:tc>
        <w:tc>
          <w:tcPr>
            <w:gridSpan w:val="4"/>
            <w:tcW w:w="385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W w:w="507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(тыс. руб) годы</w:t>
            </w:r>
            <w:r/>
          </w:p>
        </w:tc>
      </w:tr>
      <w:tr>
        <w:trPr>
          <w:cantSplit/>
        </w:trPr>
        <w:tc>
          <w:tcPr>
            <w:tcW w:w="1550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419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ГРСБ</w:t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Рз Пр</w:t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ЦСР</w:t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</w:t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</w:t>
            </w: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</w:t>
            </w: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на период</w:t>
            </w:r>
            <w:r/>
          </w:p>
        </w:tc>
      </w:tr>
      <w:tr>
        <w:trPr>
          <w:cantSplit/>
          <w:trHeight w:val="470"/>
        </w:trPr>
        <w:tc>
          <w:tcPr>
            <w:tcW w:w="1550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</w:t>
            </w:r>
            <w:r/>
          </w:p>
        </w:tc>
        <w:tc>
          <w:tcPr>
            <w:tcW w:w="2419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опеки и попечительства в городе Сосновоборске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расходное обязательство по программе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42000,26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19369,90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6128,90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67499,06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1550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419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ГРБС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89"/>
        </w:trPr>
        <w:tc>
          <w:tcPr>
            <w:tcW w:w="1550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419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470"/>
        </w:trPr>
        <w:tc>
          <w:tcPr>
            <w:tcW w:w="1550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1</w:t>
            </w:r>
            <w:r/>
          </w:p>
        </w:tc>
        <w:tc>
          <w:tcPr>
            <w:tcW w:w="2419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«Организация и обеспечение отдыха и оздоровление детей-сирот и детей, оставшихся без попечения родителей»»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расходное обязательство по программе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622,85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560,20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560,20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1743,25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1550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19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ГРБС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470"/>
        </w:trPr>
        <w:tc>
          <w:tcPr>
            <w:tcW w:w="1550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</w:t>
            </w:r>
            <w:r/>
          </w:p>
        </w:tc>
        <w:tc>
          <w:tcPr>
            <w:tcW w:w="2419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числа»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расходное обязательство по программе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37573,11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15447,80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2206,80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55227,71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1550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19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ГРБС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531"/>
        </w:trPr>
        <w:tc>
          <w:tcPr>
            <w:tcW w:w="1550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3</w:t>
            </w:r>
            <w:r/>
          </w:p>
        </w:tc>
        <w:tc>
          <w:tcPr>
            <w:tcW w:w="2419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«Обеспечение реализации муниципальной программы» «Развитие опеки и попечительства в городе Сосновоборске»</w:t>
            </w:r>
            <w:r/>
          </w:p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расходное обязательство по программе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3804,30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3361,90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3361,90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10528,10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1550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19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ГРБС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6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2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Приложение №4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города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 28.02.2023 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№</w:t>
      </w:r>
      <w:r>
        <w:rPr>
          <w:sz w:val="20"/>
          <w:szCs w:val="20"/>
        </w:rPr>
        <w:t xml:space="preserve"> 272</w:t>
      </w:r>
      <w:r>
        <w:rPr>
          <w:sz w:val="20"/>
          <w:szCs w:val="20"/>
        </w:rPr>
        <w:t xml:space="preserve">  </w:t>
      </w:r>
      <w:r/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«Развитие опеки и попечительства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pStyle w:val="6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/>
    </w:p>
    <w:p>
      <w:pPr>
        <w:pStyle w:val="6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учетом источников финансирования, в том числе средств федерального и краевого бюджетов</w:t>
      </w:r>
      <w:r/>
    </w:p>
    <w:tbl>
      <w:tblPr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724"/>
        <w:gridCol w:w="3804"/>
        <w:gridCol w:w="3261"/>
        <w:gridCol w:w="1701"/>
        <w:gridCol w:w="1417"/>
        <w:gridCol w:w="1276"/>
        <w:gridCol w:w="1701"/>
      </w:tblGrid>
      <w:tr>
        <w:trPr>
          <w:cantSplit/>
        </w:trPr>
        <w:tc>
          <w:tcPr>
            <w:tcW w:w="1724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</w:t>
            </w:r>
            <w:r/>
          </w:p>
        </w:tc>
        <w:tc>
          <w:tcPr>
            <w:tcW w:w="3804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государственной программы, подпрограммы</w:t>
            </w:r>
            <w:r/>
          </w:p>
        </w:tc>
        <w:tc>
          <w:tcPr>
            <w:tcW w:w="3261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исполнитель, соисполнители</w:t>
            </w:r>
            <w:r/>
          </w:p>
        </w:tc>
        <w:tc>
          <w:tcPr>
            <w:gridSpan w:val="4"/>
            <w:tcW w:w="6095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расходов</w:t>
            </w:r>
            <w:r/>
          </w:p>
        </w:tc>
      </w:tr>
      <w:tr>
        <w:trPr>
          <w:cantSplit/>
          <w:trHeight w:val="742"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</w:t>
            </w:r>
            <w:r>
              <w:rPr>
                <w:sz w:val="20"/>
                <w:szCs w:val="20"/>
              </w:rPr>
              <w:t xml:space="preserve"> год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023</w:t>
            </w:r>
            <w:r>
              <w:rPr>
                <w:sz w:val="20"/>
                <w:szCs w:val="20"/>
              </w:rPr>
              <w:t xml:space="preserve"> год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</w:t>
            </w:r>
            <w:r>
              <w:rPr>
                <w:sz w:val="20"/>
                <w:szCs w:val="20"/>
              </w:rPr>
              <w:t xml:space="preserve"> год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период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tcW w:w="3804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опеки и попечительства в городе Сосновоборске</w:t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42000,26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19369,90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6128,90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67499,06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федеральный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2390,53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9401,11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1566,83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13358,47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краевой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39609,73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9968,79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4562,07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54140,59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внебюджетные источники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муниципальный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юридические лица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W w:w="3804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и обеспечение отдыха и оздоровление детей-сирот и детей, оставшихся без попечения родителей»</w:t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622,85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560,20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560,20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1743,25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федеральный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  <w:trHeight w:val="277"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краевой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622,85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560,20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560,20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1743,25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внебюджетные источники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муниципальный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юридические лица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</w:t>
            </w:r>
            <w:r/>
          </w:p>
        </w:tc>
        <w:tc>
          <w:tcPr>
            <w:tcW w:w="3804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числа»</w:t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37573,11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15447,80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2206,80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55227,71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федеральный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2390,53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9401,11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1566,83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13358,47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краевой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35182,58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6046,69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639,97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41869,24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внебюджетные источники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муниципальный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  <w:trHeight w:val="58"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юридические лица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</w:t>
            </w:r>
            <w:r/>
          </w:p>
        </w:tc>
        <w:tc>
          <w:tcPr>
            <w:tcW w:w="3804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реализации муниципальной программы» «Развитие опеки и попечительства в городе Сосновоборске»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3804,30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3361,90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3361,90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10528,10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федеральный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краевой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3804,30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3361,90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3361,90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10528,10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внебюджетные источники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муниципальный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юридические лица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</w:tbl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Приложение №5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города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t xml:space="preserve">от  28.02.2023 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№</w:t>
      </w:r>
      <w:r>
        <w:rPr>
          <w:sz w:val="20"/>
          <w:szCs w:val="20"/>
        </w:rPr>
        <w:t xml:space="preserve"> 272</w:t>
      </w:r>
      <w:r>
        <w:rPr>
          <w:sz w:val="20"/>
          <w:szCs w:val="20"/>
        </w:rPr>
        <w:t xml:space="preserve">  </w:t>
      </w:r>
      <w:r/>
      <w:r>
        <w:rPr>
          <w:sz w:val="20"/>
          <w:szCs w:val="20"/>
        </w:rPr>
        <w:t xml:space="preserve">     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к паспорту подпрограммы 1 «Организация и обеспечение                                                  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отдыха и оздоровление детей – сирот и детей, оставшихся без попечения родителей»»,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реализуемой в рамках муниципальной программы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«Развитие опеки и попечительства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6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целевых индикаторов подпрограммы</w:t>
      </w:r>
      <w:r/>
    </w:p>
    <w:tbl>
      <w:tblPr>
        <w:tblW w:w="152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69"/>
        <w:gridCol w:w="4752"/>
        <w:gridCol w:w="1130"/>
        <w:gridCol w:w="1817"/>
        <w:gridCol w:w="1308"/>
        <w:gridCol w:w="140"/>
        <w:gridCol w:w="1308"/>
        <w:gridCol w:w="42"/>
        <w:gridCol w:w="1448"/>
        <w:gridCol w:w="42"/>
        <w:gridCol w:w="1311"/>
        <w:gridCol w:w="137"/>
        <w:gridCol w:w="1236"/>
      </w:tblGrid>
      <w:tr>
        <w:trPr>
          <w:trHeight w:val="343"/>
        </w:trPr>
        <w:tc>
          <w:tcPr>
            <w:tcW w:w="56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475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показатели</w:t>
            </w:r>
            <w:r/>
          </w:p>
        </w:tc>
        <w:tc>
          <w:tcPr>
            <w:tcW w:w="113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</w:t>
            </w:r>
            <w:r/>
          </w:p>
        </w:tc>
        <w:tc>
          <w:tcPr>
            <w:tcW w:w="130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</w:t>
            </w:r>
            <w:r>
              <w:rPr>
                <w:b/>
                <w:bCs/>
                <w:sz w:val="20"/>
                <w:szCs w:val="20"/>
              </w:rPr>
              <w:t xml:space="preserve">21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tcW w:w="149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</w:t>
            </w:r>
            <w:r>
              <w:rPr>
                <w:b/>
                <w:bCs/>
                <w:sz w:val="20"/>
                <w:szCs w:val="20"/>
              </w:rPr>
              <w:t xml:space="preserve">22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49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202</w:t>
            </w:r>
            <w:r>
              <w:rPr>
                <w:b/>
                <w:bCs/>
                <w:sz w:val="20"/>
                <w:szCs w:val="20"/>
              </w:rPr>
              <w:t xml:space="preserve"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3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b/>
                <w:bCs/>
                <w:sz w:val="20"/>
                <w:szCs w:val="20"/>
              </w:rPr>
              <w:t xml:space="preserve">202</w:t>
            </w:r>
            <w:r>
              <w:rPr>
                <w:b/>
                <w:bCs/>
                <w:sz w:val="20"/>
                <w:szCs w:val="20"/>
              </w:rPr>
              <w:t xml:space="preserve">4</w:t>
            </w:r>
            <w:r>
              <w:rPr>
                <w:b/>
                <w:bCs/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373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 </w:t>
            </w:r>
            <w:r>
              <w:rPr>
                <w:b/>
                <w:bCs/>
                <w:sz w:val="20"/>
                <w:szCs w:val="20"/>
              </w:rPr>
              <w:t xml:space="preserve">202</w:t>
            </w:r>
            <w:r>
              <w:rPr>
                <w:b/>
                <w:bCs/>
                <w:sz w:val="20"/>
                <w:szCs w:val="20"/>
              </w:rPr>
              <w:t xml:space="preserve">5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13"/>
            <w:tcW w:w="1524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Обеспечение отдыха и оздоровления для детей-сирот и детей, оставшихся без попечения родителей.</w:t>
            </w:r>
            <w:r/>
          </w:p>
        </w:tc>
      </w:tr>
      <w:tr>
        <w:trPr>
          <w:trHeight w:val="58"/>
        </w:trPr>
        <w:tc>
          <w:tcPr>
            <w:gridSpan w:val="13"/>
            <w:tcW w:w="1524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№ 1 Обеспечить оздоровление несовершеннолетних, воспитывающихся в замещающих семьях в возрасте до 14 лет, в летний период.  </w:t>
            </w:r>
            <w:r/>
          </w:p>
        </w:tc>
      </w:tr>
      <w:tr>
        <w:trPr>
          <w:trHeight w:val="58"/>
        </w:trPr>
        <w:tc>
          <w:tcPr>
            <w:tcW w:w="56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475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оздоровление несовершеннолетних, воспитывающихся в замещающих семьях в возрасте до 14 лет, в летний период.</w:t>
            </w:r>
            <w:r>
              <w:t xml:space="preserve"> 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отчетность</w:t>
            </w:r>
            <w:r/>
          </w:p>
        </w:tc>
        <w:tc>
          <w:tcPr>
            <w:gridSpan w:val="2"/>
            <w:tcW w:w="144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W w:w="130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W w:w="149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tcW w:w="149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W w:w="123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</w:tr>
    </w:tbl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20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Приложение №6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города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t xml:space="preserve">от  28.02.2023 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№</w:t>
      </w:r>
      <w:r>
        <w:rPr>
          <w:sz w:val="20"/>
          <w:szCs w:val="20"/>
        </w:rPr>
        <w:t xml:space="preserve"> 272</w:t>
      </w:r>
      <w:r>
        <w:rPr>
          <w:sz w:val="20"/>
          <w:szCs w:val="20"/>
        </w:rPr>
        <w:t xml:space="preserve">  </w:t>
      </w:r>
      <w:r/>
      <w:r>
        <w:rPr>
          <w:sz w:val="20"/>
          <w:szCs w:val="20"/>
        </w:rPr>
        <w:t xml:space="preserve">    </w:t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паспорту подпрограммы 1  «Организация и обеспечение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отдыха и оздоровления детей – сирот и детей, оставшихся без попечения родителей»,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реализуемой в рамках муниципальной программы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«Развитие опеки и попечительства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в городе Сосновоборске»</w:t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мероприятий подпрограммы с указанием объема средств на их реализацию и ожидаемых результатов</w:t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/>
    </w:p>
    <w:tbl>
      <w:tblPr>
        <w:tblW w:w="15132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28"/>
        <w:gridCol w:w="2823"/>
        <w:gridCol w:w="1580"/>
        <w:gridCol w:w="692"/>
        <w:gridCol w:w="850"/>
        <w:gridCol w:w="1215"/>
        <w:gridCol w:w="596"/>
        <w:gridCol w:w="1014"/>
        <w:gridCol w:w="1020"/>
        <w:gridCol w:w="711"/>
        <w:gridCol w:w="1519"/>
        <w:gridCol w:w="2584"/>
      </w:tblGrid>
      <w:tr>
        <w:trPr>
          <w:cantSplit/>
          <w:trHeight w:val="255"/>
        </w:trPr>
        <w:tc>
          <w:tcPr>
            <w:tcW w:w="528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2823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Цели, задачи, мероприятия</w:t>
            </w:r>
            <w:r/>
          </w:p>
        </w:tc>
        <w:tc>
          <w:tcPr>
            <w:tcW w:w="1580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ГРСБ</w:t>
            </w:r>
            <w:r/>
          </w:p>
        </w:tc>
        <w:tc>
          <w:tcPr>
            <w:gridSpan w:val="4"/>
            <w:tcW w:w="3353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организации</w:t>
            </w:r>
            <w:r/>
          </w:p>
        </w:tc>
        <w:tc>
          <w:tcPr>
            <w:gridSpan w:val="4"/>
            <w:tcW w:w="426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(тыс. руб), годы</w:t>
            </w:r>
            <w:r/>
          </w:p>
        </w:tc>
        <w:tc>
          <w:tcPr>
            <w:tcW w:w="2584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255"/>
        </w:trPr>
        <w:tc>
          <w:tcPr>
            <w:tcW w:w="528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823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580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ГРСБ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Рз Пр</w:t>
            </w:r>
            <w:r/>
          </w:p>
        </w:tc>
        <w:tc>
          <w:tcPr>
            <w:tcW w:w="1215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ЦСР</w:t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</w:t>
            </w:r>
            <w:r/>
          </w:p>
        </w:tc>
        <w:tc>
          <w:tcPr>
            <w:tcW w:w="101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</w:t>
            </w: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2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</w:t>
            </w: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</w:t>
            </w: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на период</w:t>
            </w:r>
            <w:r/>
          </w:p>
        </w:tc>
        <w:tc>
          <w:tcPr>
            <w:tcW w:w="258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8"/>
        </w:trPr>
        <w:tc>
          <w:tcPr>
            <w:gridSpan w:val="12"/>
            <w:tcW w:w="151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Обеспечение отдыха и оздоровления для детей-сирот и детей, оставшихся без попечения родителей.</w:t>
            </w:r>
            <w:r/>
          </w:p>
        </w:tc>
      </w:tr>
      <w:tr>
        <w:trPr>
          <w:trHeight w:val="58"/>
        </w:trPr>
        <w:tc>
          <w:tcPr>
            <w:gridSpan w:val="12"/>
            <w:tcW w:w="151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1. Обеспечить оздоровление несовершеннолетних, воспитывающихся в замещающих семьях в возрасте до 14 лет, в летний период.  </w:t>
            </w:r>
            <w:r/>
          </w:p>
        </w:tc>
      </w:tr>
      <w:tr>
        <w:trPr>
          <w:trHeight w:val="2070"/>
        </w:trPr>
        <w:tc>
          <w:tcPr>
            <w:tcW w:w="52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2823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Субвенция бюджетам муниципальных образований на осуществление государственных полномочий по обеспечению отдыха и оздоровления детей , в рамках подпрограммы «Организация  и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обеспечение отдыха и оздоровление   детей – сирот и детей, оставш</w:t>
            </w:r>
            <w:r>
              <w:rPr>
                <w:sz w:val="18"/>
                <w:szCs w:val="18"/>
              </w:rPr>
              <w:t xml:space="preserve">ихся без попечения родителей»,   муниципальной программы                                                                                                                                                                                          «Развитие опек</w:t>
            </w:r>
            <w:r>
              <w:rPr>
                <w:sz w:val="18"/>
                <w:szCs w:val="18"/>
              </w:rPr>
              <w:t xml:space="preserve">и и попечительства                                                                                                                                                                                                                       в городе Сосновоборске»</w:t>
            </w:r>
            <w:r/>
          </w:p>
        </w:tc>
        <w:tc>
          <w:tcPr>
            <w:tcW w:w="158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города Сосновоборска</w:t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017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0709</w:t>
            </w:r>
            <w:r/>
          </w:p>
        </w:tc>
        <w:tc>
          <w:tcPr>
            <w:tcW w:w="1215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0310076490</w:t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</w:t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321</w:t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121, 129</w:t>
            </w:r>
            <w:r/>
          </w:p>
        </w:tc>
        <w:tc>
          <w:tcPr>
            <w:tcW w:w="101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498,01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112,55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9,44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</w:t>
            </w:r>
            <w:r>
              <w:rPr>
                <w:sz w:val="18"/>
                <w:szCs w:val="18"/>
              </w:rPr>
              <w:t xml:space="preserve">85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2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448,00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101,2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8,45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</w:t>
            </w:r>
            <w:r>
              <w:rPr>
                <w:sz w:val="18"/>
                <w:szCs w:val="18"/>
              </w:rPr>
              <w:t xml:space="preserve">55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448,00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101,2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8,45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</w:t>
            </w:r>
            <w:r>
              <w:rPr>
                <w:sz w:val="18"/>
                <w:szCs w:val="18"/>
              </w:rPr>
              <w:t xml:space="preserve">55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1394,01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314,95</w:t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26,34</w:t>
            </w:r>
            <w:r/>
          </w:p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7,95</w:t>
            </w:r>
            <w:r/>
          </w:p>
        </w:tc>
        <w:tc>
          <w:tcPr>
            <w:tcW w:w="258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всех несовершеннолетних детей, воспитывающихся в замещающих семьях</w:t>
            </w:r>
            <w:r/>
          </w:p>
        </w:tc>
      </w:tr>
      <w:tr>
        <w:trPr>
          <w:trHeight w:val="58"/>
        </w:trPr>
        <w:tc>
          <w:tcPr>
            <w:gridSpan w:val="2"/>
            <w:tcW w:w="335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по задаче № 1</w:t>
            </w:r>
            <w:r/>
          </w:p>
        </w:tc>
        <w:tc>
          <w:tcPr>
            <w:tcW w:w="158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1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01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622,85</w:t>
            </w:r>
            <w:r/>
          </w:p>
        </w:tc>
        <w:tc>
          <w:tcPr>
            <w:tcW w:w="102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560,20</w:t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560,20</w:t>
            </w:r>
            <w:r/>
          </w:p>
        </w:tc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1743,25</w:t>
            </w:r>
            <w:r/>
          </w:p>
        </w:tc>
        <w:tc>
          <w:tcPr>
            <w:tcW w:w="2584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8"/>
        </w:trPr>
        <w:tc>
          <w:tcPr>
            <w:gridSpan w:val="2"/>
            <w:tcW w:w="335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подпрограмме</w:t>
            </w:r>
            <w:r/>
          </w:p>
        </w:tc>
        <w:tc>
          <w:tcPr>
            <w:tcW w:w="158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1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01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622,85</w:t>
            </w:r>
            <w:r/>
          </w:p>
        </w:tc>
        <w:tc>
          <w:tcPr>
            <w:tcW w:w="102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560,20</w:t>
            </w:r>
            <w:r/>
          </w:p>
        </w:tc>
        <w:tc>
          <w:tcPr>
            <w:tcW w:w="7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560,20</w:t>
            </w:r>
            <w:r/>
          </w:p>
        </w:tc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1743,25</w:t>
            </w:r>
            <w:r/>
          </w:p>
        </w:tc>
        <w:tc>
          <w:tcPr>
            <w:tcW w:w="2584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Приложение №7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города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t xml:space="preserve">от  28.02.2023 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№</w:t>
      </w:r>
      <w:r>
        <w:rPr>
          <w:sz w:val="20"/>
          <w:szCs w:val="20"/>
        </w:rPr>
        <w:t xml:space="preserve"> 272</w:t>
      </w:r>
      <w:r>
        <w:rPr>
          <w:sz w:val="20"/>
          <w:szCs w:val="20"/>
        </w:rPr>
        <w:t xml:space="preserve">  </w:t>
      </w:r>
      <w:r/>
      <w:r>
        <w:rPr>
          <w:sz w:val="20"/>
          <w:szCs w:val="20"/>
        </w:rPr>
        <w:t xml:space="preserve">      </w:t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Приложение № 1</w:t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к паспорту подпрограммы 2  «Приобретения жилых</w:t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помещений для предоставления по   </w:t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договору специализированного найма </w:t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детям-сиротам, детям, оставшимся без</w:t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попечения родителей, и лицам из их числа», реализуемой в рамках муниципальной программы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«Развитие опеки и попечительства</w:t>
      </w:r>
      <w:r/>
    </w:p>
    <w:p>
      <w:pPr>
        <w:pStyle w:val="6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Перечень целевых индикаторов подпрограммы</w:t>
      </w:r>
      <w:r/>
    </w:p>
    <w:p>
      <w:pPr>
        <w:pStyle w:val="6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  <w:r/>
    </w:p>
    <w:tbl>
      <w:tblPr>
        <w:tblW w:w="15144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815"/>
        <w:gridCol w:w="4253"/>
        <w:gridCol w:w="1275"/>
        <w:gridCol w:w="1701"/>
        <w:gridCol w:w="1418"/>
        <w:gridCol w:w="1417"/>
        <w:gridCol w:w="1418"/>
        <w:gridCol w:w="1559"/>
        <w:gridCol w:w="11"/>
        <w:gridCol w:w="1277"/>
      </w:tblGrid>
      <w:tr>
        <w:trPr>
          <w:trHeight w:val="261"/>
        </w:trPr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620"/>
              <w:jc w:val="center"/>
            </w:pPr>
            <w:r>
              <w:t xml:space="preserve">№ п/п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pStyle w:val="620"/>
              <w:jc w:val="center"/>
            </w:pPr>
            <w:r>
              <w:t xml:space="preserve">Цели, задачи, показатели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20"/>
              <w:jc w:val="center"/>
            </w:pPr>
            <w:r>
              <w:t xml:space="preserve">Единица измерения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</w:pPr>
            <w:r>
              <w:t xml:space="preserve">Источник информации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0"/>
              <w:jc w:val="center"/>
            </w:pPr>
            <w:r>
              <w:t xml:space="preserve">Отчетный финансовый год </w:t>
            </w:r>
            <w:r>
              <w:rPr>
                <w:b/>
                <w:bCs/>
              </w:rPr>
              <w:t xml:space="preserve">20</w:t>
            </w:r>
            <w:r>
              <w:rPr>
                <w:b/>
                <w:bCs/>
              </w:rPr>
              <w:t xml:space="preserve">21</w:t>
            </w:r>
            <w:r>
              <w:rPr>
                <w:b/>
                <w:bCs/>
              </w:rPr>
              <w:t xml:space="preserve"> год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</w:pPr>
            <w:r>
              <w:t xml:space="preserve">Текущий финансовый год </w:t>
            </w:r>
            <w:r>
              <w:rPr>
                <w:b/>
                <w:bCs/>
              </w:rPr>
              <w:t xml:space="preserve">20</w:t>
            </w:r>
            <w:r>
              <w:rPr>
                <w:b/>
                <w:bCs/>
              </w:rPr>
              <w:t xml:space="preserve">22</w:t>
            </w:r>
            <w:r>
              <w:rPr>
                <w:b/>
                <w:bCs/>
              </w:rPr>
              <w:t xml:space="preserve">год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0"/>
              <w:jc w:val="center"/>
            </w:pPr>
            <w:r>
              <w:t xml:space="preserve">Очередной финансовый год </w:t>
            </w:r>
            <w:r>
              <w:rPr>
                <w:b/>
                <w:bCs/>
              </w:rPr>
              <w:t xml:space="preserve">202</w:t>
            </w:r>
            <w:r>
              <w:rPr>
                <w:b/>
                <w:bCs/>
              </w:rPr>
              <w:t xml:space="preserve">3</w:t>
            </w:r>
            <w:r>
              <w:rPr>
                <w:b/>
                <w:bCs/>
              </w:rPr>
              <w:t xml:space="preserve">год</w:t>
            </w:r>
            <w:r/>
          </w:p>
        </w:tc>
        <w:tc>
          <w:tcPr>
            <w:gridSpan w:val="2"/>
            <w:tcW w:w="1570" w:type="dxa"/>
            <w:vAlign w:val="top"/>
            <w:textDirection w:val="lrTb"/>
            <w:noWrap w:val="false"/>
          </w:tcPr>
          <w:p>
            <w:pPr>
              <w:pStyle w:val="620"/>
              <w:jc w:val="center"/>
            </w:pPr>
            <w:r>
              <w:t xml:space="preserve">Первый год планового периода </w:t>
            </w:r>
            <w:r>
              <w:rPr>
                <w:b/>
                <w:bCs/>
              </w:rPr>
              <w:t xml:space="preserve">202</w:t>
            </w:r>
            <w:r>
              <w:rPr>
                <w:b/>
                <w:bCs/>
              </w:rPr>
              <w:t xml:space="preserve">4</w:t>
            </w:r>
            <w:r>
              <w:rPr>
                <w:b/>
                <w:bCs/>
              </w:rPr>
              <w:t xml:space="preserve"> года</w:t>
            </w:r>
            <w:r/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20"/>
              <w:jc w:val="center"/>
            </w:pPr>
            <w:r>
              <w:t xml:space="preserve">Второй год планового периода </w:t>
            </w:r>
            <w:r>
              <w:rPr>
                <w:b/>
                <w:bCs/>
              </w:rPr>
              <w:t xml:space="preserve">202</w:t>
            </w:r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 год</w:t>
            </w:r>
            <w:r/>
          </w:p>
        </w:tc>
      </w:tr>
      <w:tr>
        <w:trPr>
          <w:trHeight w:val="58"/>
        </w:trPr>
        <w:tc>
          <w:tcPr>
            <w:gridSpan w:val="10"/>
            <w:tcW w:w="15144" w:type="dxa"/>
            <w:vAlign w:val="top"/>
            <w:textDirection w:val="lrTb"/>
            <w:noWrap w:val="false"/>
          </w:tcPr>
          <w:p>
            <w:pPr>
              <w:pStyle w:val="620"/>
              <w:jc w:val="both"/>
            </w:pPr>
            <w:r>
              <w:t xml:space="preserve">Цель: Реализация права детей-сирот, детей, оставшихся без попечения родителей, на 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числа.</w:t>
            </w:r>
            <w:r/>
          </w:p>
        </w:tc>
      </w:tr>
      <w:tr>
        <w:trPr>
          <w:trHeight w:val="86"/>
        </w:trPr>
        <w:tc>
          <w:tcPr>
            <w:gridSpan w:val="10"/>
            <w:tcW w:w="15144" w:type="dxa"/>
            <w:vAlign w:val="top"/>
            <w:textDirection w:val="lrTb"/>
            <w:noWrap w:val="false"/>
          </w:tcPr>
          <w:p>
            <w:pPr>
              <w:pStyle w:val="620"/>
              <w:jc w:val="both"/>
            </w:pPr>
            <w:r>
              <w:t xml:space="preserve">Задача № 1: Обеспечить приобретение жилых помещений для предоставления по договору найма детям-сиротам, детям, оставшимся без попечения родителей, и лицам из их числа.</w:t>
            </w:r>
            <w:r/>
          </w:p>
        </w:tc>
      </w:tr>
      <w:tr>
        <w:trPr>
          <w:trHeight w:val="475"/>
        </w:trPr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620"/>
              <w:jc w:val="center"/>
            </w:pPr>
            <w:r>
              <w:t xml:space="preserve">1.1.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pStyle w:val="620"/>
            </w:pPr>
            <w:r>
              <w:t xml:space="preserve">Количество детей-сирот, детей оставшихся без попечения родителей, нуждающихся в предоставление жилого помещения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20"/>
              <w:jc w:val="center"/>
            </w:pPr>
            <w:r>
              <w:t xml:space="preserve">чел.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</w:pPr>
            <w:r>
              <w:t xml:space="preserve">Ведомственная отчетность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gridSpan w:val="2"/>
            <w:tcW w:w="1288" w:type="dxa"/>
            <w:vAlign w:val="top"/>
            <w:textDirection w:val="lrTb"/>
            <w:noWrap w:val="false"/>
          </w:tcPr>
          <w:p>
            <w:pPr>
              <w:pStyle w:val="620"/>
              <w:jc w:val="center"/>
            </w:pPr>
            <w:r>
              <w:t xml:space="preserve">4</w:t>
            </w:r>
            <w:r/>
          </w:p>
        </w:tc>
      </w:tr>
    </w:tbl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Приложение №8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города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t xml:space="preserve">от  28.02.2023 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№</w:t>
      </w:r>
      <w:r>
        <w:rPr>
          <w:sz w:val="20"/>
          <w:szCs w:val="20"/>
        </w:rPr>
        <w:t xml:space="preserve"> 272</w:t>
      </w:r>
      <w:r>
        <w:rPr>
          <w:sz w:val="20"/>
          <w:szCs w:val="20"/>
        </w:rPr>
        <w:t xml:space="preserve">  </w:t>
      </w:r>
      <w:r/>
      <w:r>
        <w:rPr>
          <w:sz w:val="20"/>
          <w:szCs w:val="20"/>
        </w:rPr>
        <w:t xml:space="preserve">    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2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к паспорту подпрограммы 2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«Приобретения жилых</w:t>
      </w:r>
      <w:r>
        <w:rPr>
          <w:sz w:val="20"/>
          <w:szCs w:val="20"/>
        </w:rPr>
        <w:t xml:space="preserve"> помещений</w:t>
      </w: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для предоставления по  </w:t>
      </w:r>
      <w:r>
        <w:rPr>
          <w:sz w:val="20"/>
          <w:szCs w:val="20"/>
        </w:rPr>
        <w:t xml:space="preserve">договору</w:t>
      </w:r>
      <w:r>
        <w:rPr>
          <w:sz w:val="20"/>
          <w:szCs w:val="20"/>
        </w:rPr>
        <w:t xml:space="preserve">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специализированного найма </w:t>
      </w:r>
      <w:r>
        <w:rPr>
          <w:sz w:val="20"/>
          <w:szCs w:val="20"/>
        </w:rPr>
        <w:t xml:space="preserve"> детям-сиротам,</w:t>
      </w: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детям, оставшимся без</w:t>
      </w:r>
      <w:r>
        <w:rPr>
          <w:sz w:val="20"/>
          <w:szCs w:val="20"/>
        </w:rPr>
        <w:t xml:space="preserve"> попечения родителей, </w:t>
      </w: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и лицам из их</w:t>
      </w:r>
      <w:r>
        <w:rPr>
          <w:sz w:val="20"/>
          <w:szCs w:val="20"/>
        </w:rPr>
        <w:t xml:space="preserve"> числа» реализуемой в рамках</w:t>
      </w: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муниципальной программы «Развитие опеки и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попечительства</w:t>
      </w:r>
      <w:r>
        <w:rPr>
          <w:sz w:val="20"/>
          <w:szCs w:val="20"/>
        </w:rPr>
        <w:t xml:space="preserve">  в городе Сосновоборске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мероприятий подпрограммы с указанием объема средств на их реализацию и ожидаемых результатов</w:t>
      </w:r>
      <w:r/>
    </w:p>
    <w:tbl>
      <w:tblPr>
        <w:tblW w:w="15132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19"/>
        <w:gridCol w:w="3306"/>
        <w:gridCol w:w="1581"/>
        <w:gridCol w:w="692"/>
        <w:gridCol w:w="688"/>
        <w:gridCol w:w="1250"/>
        <w:gridCol w:w="527"/>
        <w:gridCol w:w="1118"/>
        <w:gridCol w:w="1069"/>
        <w:gridCol w:w="980"/>
        <w:gridCol w:w="1134"/>
        <w:gridCol w:w="2268"/>
      </w:tblGrid>
      <w:tr>
        <w:trPr>
          <w:cantSplit/>
          <w:trHeight w:val="255"/>
        </w:trPr>
        <w:tc>
          <w:tcPr>
            <w:tcW w:w="519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3306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мероприятия</w:t>
            </w:r>
            <w:r/>
          </w:p>
        </w:tc>
        <w:tc>
          <w:tcPr>
            <w:tcW w:w="1581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ГРСБ</w:t>
            </w:r>
            <w:r/>
          </w:p>
        </w:tc>
        <w:tc>
          <w:tcPr>
            <w:gridSpan w:val="4"/>
            <w:tcW w:w="315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организации</w:t>
            </w:r>
            <w:r/>
          </w:p>
        </w:tc>
        <w:tc>
          <w:tcPr>
            <w:gridSpan w:val="4"/>
            <w:tcW w:w="43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(тыс. руб), годы</w:t>
            </w:r>
            <w:r/>
          </w:p>
        </w:tc>
        <w:tc>
          <w:tcPr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58"/>
        </w:trPr>
        <w:tc>
          <w:tcPr>
            <w:tcW w:w="519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306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81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ГРСБ</w:t>
            </w:r>
            <w:r/>
          </w:p>
        </w:tc>
        <w:tc>
          <w:tcPr>
            <w:tcW w:w="68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Рз Пр</w:t>
            </w:r>
            <w:r/>
          </w:p>
        </w:tc>
        <w:tc>
          <w:tcPr>
            <w:tcW w:w="12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ЦСР</w:t>
            </w:r>
            <w:r/>
          </w:p>
        </w:tc>
        <w:tc>
          <w:tcPr>
            <w:tcW w:w="52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</w:t>
            </w:r>
            <w:r/>
          </w:p>
        </w:tc>
        <w:tc>
          <w:tcPr>
            <w:tcW w:w="111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98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период</w:t>
            </w:r>
            <w:r/>
          </w:p>
        </w:tc>
        <w:tc>
          <w:tcPr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12"/>
            <w:tcW w:w="151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Реализация права детей-сирот, детей, оставшихся без попечения родителей, на   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них числа.</w:t>
            </w:r>
            <w:r/>
          </w:p>
        </w:tc>
      </w:tr>
      <w:tr>
        <w:trPr>
          <w:trHeight w:val="58"/>
        </w:trPr>
        <w:tc>
          <w:tcPr>
            <w:gridSpan w:val="12"/>
            <w:tcW w:w="151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1. Обеспечить приобретение жилых помещений для предоставления по договору найма детям-сиротам, детям, оставшимся без попечения родителей, и лицам из их числа.</w:t>
            </w:r>
            <w:r/>
          </w:p>
        </w:tc>
      </w:tr>
      <w:tr>
        <w:trPr>
          <w:cantSplit/>
          <w:trHeight w:val="1964"/>
        </w:trPr>
        <w:tc>
          <w:tcPr>
            <w:tcW w:w="519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3306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Субвенция бюджетам муниципальных образований на обеспечение жилыми помещениями  детей-сирот, детей, оставшихся без попечения родителей, лиц из числа детей-сирот и детей, оставшихся без </w:t>
            </w:r>
            <w:r>
              <w:rPr>
                <w:sz w:val="20"/>
                <w:szCs w:val="20"/>
              </w:rPr>
              <w:t xml:space="preserve">попечения родителей( в соответствии с Законом Красноярского края от 24 декабря 2009 года №9-4225), в рамках подпрограммы «Приобретение жилых помещений для предоставления по договору специализированного найма детям-сиротам, детям, оставшимся без попечения р</w:t>
            </w:r>
            <w:r>
              <w:rPr>
                <w:sz w:val="20"/>
                <w:szCs w:val="20"/>
              </w:rPr>
              <w:t xml:space="preserve">одителей, и лицам из их числа» »,   муниципальной программы                                                                                                                                                                                       «Развитие опек</w:t>
            </w:r>
            <w:r>
              <w:rPr>
                <w:sz w:val="20"/>
                <w:szCs w:val="20"/>
              </w:rPr>
              <w:t xml:space="preserve">и и попечительства                                                                                                                                                                                                                       в городе Сосновоборске»</w:t>
            </w:r>
            <w:r/>
          </w:p>
        </w:tc>
        <w:tc>
          <w:tcPr>
            <w:tcW w:w="158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Сосновоборска</w:t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W w:w="68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1004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1004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W w:w="12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03200</w:t>
            </w:r>
            <w:r>
              <w:rPr>
                <w:sz w:val="20"/>
                <w:szCs w:val="20"/>
                <w:lang w:val="en-US"/>
              </w:rPr>
              <w:t xml:space="preserve">R</w:t>
            </w:r>
            <w:r>
              <w:rPr>
                <w:sz w:val="20"/>
                <w:szCs w:val="20"/>
                <w:lang w:val="en-US"/>
              </w:rPr>
              <w:t xml:space="preserve">0820</w:t>
            </w:r>
            <w:r>
              <w:rPr>
                <w:sz w:val="20"/>
                <w:szCs w:val="20"/>
                <w:lang w:val="en-US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2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412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412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</w:t>
            </w:r>
            <w:r/>
          </w:p>
        </w:tc>
        <w:tc>
          <w:tcPr>
            <w:tcW w:w="111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33588,87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3366,9</w:t>
            </w: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122,03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404,09</w:t>
            </w:r>
            <w:r/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2206,80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13241,00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W w:w="98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2206,80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35795,67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18814,7</w:t>
            </w: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122,03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404,09</w:t>
            </w:r>
            <w:r/>
          </w:p>
        </w:tc>
        <w:tc>
          <w:tcPr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жилыми помещениями детей-сирот, детей, оставшихся без попечения родителей </w:t>
            </w:r>
            <w:r/>
          </w:p>
        </w:tc>
      </w:tr>
      <w:tr>
        <w:trPr>
          <w:cantSplit/>
          <w:trHeight w:val="58"/>
        </w:trPr>
        <w:tc>
          <w:tcPr>
            <w:tcW w:w="519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306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W w:w="158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УГИЗО</w:t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159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159</w:t>
            </w:r>
            <w:r/>
          </w:p>
        </w:tc>
        <w:tc>
          <w:tcPr>
            <w:tcW w:w="68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W w:w="125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2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</w:t>
            </w:r>
            <w:r/>
          </w:p>
        </w:tc>
        <w:tc>
          <w:tcPr>
            <w:tcW w:w="111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16,32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54,05</w:t>
            </w:r>
            <w:r/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W w:w="98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16,32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54,05</w:t>
            </w:r>
            <w:r/>
          </w:p>
        </w:tc>
        <w:tc>
          <w:tcPr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2"/>
            <w:tcW w:w="382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подпрограмме</w:t>
            </w:r>
            <w:r/>
          </w:p>
        </w:tc>
        <w:tc>
          <w:tcPr>
            <w:tcW w:w="158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8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5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27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37573,11</w:t>
            </w:r>
            <w:r/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15447,80</w:t>
            </w:r>
            <w:r/>
          </w:p>
        </w:tc>
        <w:tc>
          <w:tcPr>
            <w:tcW w:w="98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2206,80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55227,71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Приложение №9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города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t xml:space="preserve">от  28.02.2023 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№</w:t>
      </w:r>
      <w:r>
        <w:rPr>
          <w:sz w:val="20"/>
          <w:szCs w:val="20"/>
        </w:rPr>
        <w:t xml:space="preserve"> 272</w:t>
      </w:r>
      <w:r>
        <w:rPr>
          <w:sz w:val="20"/>
          <w:szCs w:val="20"/>
        </w:rPr>
        <w:t xml:space="preserve">  </w:t>
      </w:r>
      <w:r/>
      <w:r>
        <w:rPr>
          <w:sz w:val="20"/>
          <w:szCs w:val="20"/>
        </w:rPr>
        <w:t xml:space="preserve">     </w:t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паспорту подпрограммы 3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«Обеспечение реализации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муниципальной программы «Развитие опеки и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попечительства»,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реализуемой в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рамках муниципальной программы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«Развитие опеки и попечительства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целевых индикаторов подпрограммы</w:t>
      </w:r>
      <w:r/>
    </w:p>
    <w:p>
      <w:pPr>
        <w:pStyle w:val="6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tbl>
      <w:tblPr>
        <w:tblW w:w="15144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69"/>
        <w:gridCol w:w="4752"/>
        <w:gridCol w:w="1130"/>
        <w:gridCol w:w="1817"/>
        <w:gridCol w:w="1308"/>
        <w:gridCol w:w="140"/>
        <w:gridCol w:w="1308"/>
        <w:gridCol w:w="42"/>
        <w:gridCol w:w="1448"/>
        <w:gridCol w:w="42"/>
        <w:gridCol w:w="1311"/>
        <w:gridCol w:w="137"/>
        <w:gridCol w:w="1140"/>
      </w:tblGrid>
      <w:tr>
        <w:trPr>
          <w:trHeight w:val="421"/>
        </w:trPr>
        <w:tc>
          <w:tcPr>
            <w:tcW w:w="56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475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показатели</w:t>
            </w:r>
            <w:r/>
          </w:p>
        </w:tc>
        <w:tc>
          <w:tcPr>
            <w:tcW w:w="113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</w:t>
            </w:r>
            <w:r/>
          </w:p>
        </w:tc>
        <w:tc>
          <w:tcPr>
            <w:tcW w:w="130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</w:t>
            </w:r>
            <w:r>
              <w:rPr>
                <w:b/>
                <w:bCs/>
                <w:sz w:val="20"/>
                <w:szCs w:val="20"/>
              </w:rPr>
              <w:t xml:space="preserve">21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tcW w:w="149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</w:t>
            </w:r>
            <w:r>
              <w:rPr>
                <w:b/>
                <w:bCs/>
                <w:sz w:val="20"/>
                <w:szCs w:val="20"/>
              </w:rPr>
              <w:t xml:space="preserve">22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49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202</w:t>
            </w:r>
            <w:r>
              <w:rPr>
                <w:b/>
                <w:bCs/>
                <w:sz w:val="20"/>
                <w:szCs w:val="20"/>
              </w:rPr>
              <w:t xml:space="preserve">3</w:t>
            </w:r>
            <w:r>
              <w:rPr>
                <w:b/>
                <w:bCs/>
                <w:sz w:val="20"/>
                <w:szCs w:val="20"/>
              </w:rPr>
              <w:t xml:space="preserve">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31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b/>
                <w:bCs/>
                <w:sz w:val="20"/>
                <w:szCs w:val="20"/>
              </w:rPr>
              <w:t xml:space="preserve">202</w:t>
            </w:r>
            <w:r>
              <w:rPr>
                <w:b/>
                <w:bCs/>
                <w:sz w:val="20"/>
                <w:szCs w:val="20"/>
              </w:rPr>
              <w:t xml:space="preserve">4</w:t>
            </w:r>
            <w:r>
              <w:rPr>
                <w:b/>
                <w:bCs/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27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 </w:t>
            </w:r>
            <w:r>
              <w:rPr>
                <w:b/>
                <w:bCs/>
                <w:sz w:val="20"/>
                <w:szCs w:val="20"/>
              </w:rPr>
              <w:t xml:space="preserve">202</w:t>
            </w:r>
            <w:r>
              <w:rPr>
                <w:b/>
                <w:bCs/>
                <w:sz w:val="20"/>
                <w:szCs w:val="20"/>
              </w:rPr>
              <w:t xml:space="preserve">5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13"/>
            <w:tcW w:w="15144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Создание условий для эффективного управления отраслью.</w:t>
            </w:r>
            <w:r/>
          </w:p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13"/>
            <w:tcW w:w="15144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№ 1 Организация деятельности органа опеки и попечительства администрации города Сосновоборска, направленной на эффективное управление отраслью.</w:t>
            </w:r>
            <w:r/>
          </w:p>
        </w:tc>
      </w:tr>
      <w:tr>
        <w:trPr>
          <w:trHeight w:val="793"/>
        </w:trPr>
        <w:tc>
          <w:tcPr>
            <w:tcW w:w="56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475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специалиста органа опеки и попечительства</w:t>
            </w:r>
            <w:r/>
          </w:p>
        </w:tc>
        <w:tc>
          <w:tcPr>
            <w:tcW w:w="113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44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30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49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tcW w:w="149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40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Приложение №10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города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t xml:space="preserve">от  28.02.2023 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№</w:t>
      </w:r>
      <w:r>
        <w:rPr>
          <w:sz w:val="20"/>
          <w:szCs w:val="20"/>
        </w:rPr>
        <w:t xml:space="preserve"> 272</w:t>
      </w:r>
      <w:r>
        <w:rPr>
          <w:sz w:val="20"/>
          <w:szCs w:val="20"/>
        </w:rPr>
        <w:t xml:space="preserve">  </w:t>
      </w:r>
      <w:r/>
      <w:r>
        <w:rPr>
          <w:sz w:val="20"/>
          <w:szCs w:val="20"/>
        </w:rPr>
        <w:t xml:space="preserve">    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Приложения № 2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к паспорту подпрограммы 3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«Обеспечение реализации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муниципальной программы «Р</w:t>
      </w:r>
      <w:r>
        <w:rPr>
          <w:sz w:val="20"/>
          <w:szCs w:val="20"/>
        </w:rPr>
        <w:t xml:space="preserve">азвитие                                                                                                                                                                                                                   опеки и попечительства», реализуемой в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рамках муниципальной программы                                                                                                                            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«Развитие опеки и попечительства</w:t>
      </w:r>
      <w:r/>
    </w:p>
    <w:p>
      <w:pPr>
        <w:pStyle w:val="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pStyle w:val="6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мероприятий подпрограммы с указанием объема средств на их реализацию и ожидаемых результатов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/>
    </w:p>
    <w:tbl>
      <w:tblPr>
        <w:tblW w:w="15132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34"/>
        <w:gridCol w:w="3116"/>
        <w:gridCol w:w="1701"/>
        <w:gridCol w:w="709"/>
        <w:gridCol w:w="709"/>
        <w:gridCol w:w="1275"/>
        <w:gridCol w:w="709"/>
        <w:gridCol w:w="992"/>
        <w:gridCol w:w="993"/>
        <w:gridCol w:w="992"/>
        <w:gridCol w:w="928"/>
        <w:gridCol w:w="2474"/>
      </w:tblGrid>
      <w:tr>
        <w:trPr>
          <w:cantSplit/>
          <w:trHeight w:val="255"/>
        </w:trPr>
        <w:tc>
          <w:tcPr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3116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мероприятия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ГРСБ</w:t>
            </w:r>
            <w:r/>
          </w:p>
        </w:tc>
        <w:tc>
          <w:tcPr>
            <w:gridSpan w:val="4"/>
            <w:tcW w:w="340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организации</w:t>
            </w:r>
            <w:r/>
          </w:p>
        </w:tc>
        <w:tc>
          <w:tcPr>
            <w:gridSpan w:val="4"/>
            <w:tcW w:w="3905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(тыс. руб), годы</w:t>
            </w:r>
            <w:r/>
          </w:p>
        </w:tc>
        <w:tc>
          <w:tcPr>
            <w:tcW w:w="2474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895"/>
        </w:trPr>
        <w:tc>
          <w:tcPr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116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ГРСБ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Рз Пр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ЦСР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92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период</w:t>
            </w:r>
            <w:r/>
          </w:p>
        </w:tc>
        <w:tc>
          <w:tcPr>
            <w:tcW w:w="2474" w:type="dxa"/>
            <w:vAlign w:val="top"/>
            <w:vMerge w:val="continue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12"/>
            <w:tcW w:w="151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Создание условий для эффективного управления отраслью.</w:t>
            </w:r>
            <w:r/>
          </w:p>
        </w:tc>
      </w:tr>
      <w:tr>
        <w:trPr>
          <w:trHeight w:val="58"/>
        </w:trPr>
        <w:tc>
          <w:tcPr>
            <w:gridSpan w:val="12"/>
            <w:tcW w:w="151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1. Организация деятельности органа опеки и попечительства администрации города Сосновоборска, направленной на эффективное управление отраслью.</w:t>
            </w:r>
            <w:r/>
          </w:p>
        </w:tc>
      </w:tr>
      <w:tr>
        <w:trPr>
          <w:trHeight w:val="422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3116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образований на осуществление государственных полномочий по организации осущест</w:t>
            </w:r>
            <w:r>
              <w:rPr>
                <w:sz w:val="20"/>
                <w:szCs w:val="20"/>
              </w:rPr>
              <w:t xml:space="preserve">влению деятельности по опеке и попечительству в отношении несовершеннолетних (в соответствии с Законом Красноярского края от 20 декабря 2007 года №4-1089), в рамках подпрограммы «Обеспечение реализации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муниципальной программы» «Развитие опеки и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попечительства  в городе Сосновоборске», реализуемой рамках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муниципальной программы  «Развитие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опеки и попечительства                                                                                                                                                                                                               в городе Сосновоборске»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Сосновоборска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0709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0330075520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</w:t>
            </w:r>
            <w:r>
              <w:rPr>
                <w:sz w:val="20"/>
                <w:szCs w:val="20"/>
              </w:rPr>
              <w:t xml:space="preserve"> 244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2437,40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39,61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732,82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594,47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2122,29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640,93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598,68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2122,29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640,93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598,68</w:t>
            </w:r>
            <w:r/>
          </w:p>
        </w:tc>
        <w:tc>
          <w:tcPr>
            <w:tcW w:w="92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6681,98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39,61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2014,68</w:t>
            </w:r>
            <w:r/>
          </w:p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1791,83</w:t>
            </w:r>
            <w:r/>
          </w:p>
        </w:tc>
        <w:tc>
          <w:tcPr>
            <w:tcW w:w="2474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Повышения и развитие специалистов органа опеки и попечительства </w:t>
            </w:r>
            <w:r/>
          </w:p>
        </w:tc>
      </w:tr>
      <w:tr>
        <w:trPr>
          <w:trHeight w:val="58"/>
        </w:trPr>
        <w:tc>
          <w:tcPr>
            <w:gridSpan w:val="2"/>
            <w:tcW w:w="365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задаче № 1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3804,30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3361,90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3361,90</w:t>
            </w:r>
            <w:r/>
          </w:p>
        </w:tc>
        <w:tc>
          <w:tcPr>
            <w:tcW w:w="92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10528,10</w:t>
            </w:r>
            <w:r/>
          </w:p>
        </w:tc>
        <w:tc>
          <w:tcPr>
            <w:tcW w:w="2474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2"/>
            <w:tcW w:w="3650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подпрограмме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3804,30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3361,90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3361,90</w:t>
            </w:r>
            <w:r/>
          </w:p>
        </w:tc>
        <w:tc>
          <w:tcPr>
            <w:tcW w:w="928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10528,10</w:t>
            </w:r>
            <w:r/>
          </w:p>
        </w:tc>
        <w:tc>
          <w:tcPr>
            <w:tcW w:w="2474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sectPr>
      <w:footnotePr/>
      <w:endnotePr/>
      <w:type w:val="nextPage"/>
      <w:pgSz w:w="16838" w:h="11905" w:orient="landscape"/>
      <w:pgMar w:top="709" w:right="962" w:bottom="568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pStyle w:val="620"/>
        <w:ind w:left="870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4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19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9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6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35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0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7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51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1491" w:hanging="924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0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0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0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0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0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0"/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0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0"/>
        <w:ind w:left="2727" w:hanging="2160"/>
      </w:pPr>
    </w:lvl>
  </w:abstractNum>
  <w:abstractNum w:abstractNumId="2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pStyle w:val="620"/>
        <w:ind w:left="1350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3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4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6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99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2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0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0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0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0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0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0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0"/>
        <w:ind w:left="7832" w:hanging="2160"/>
      </w:pPr>
    </w:lvl>
  </w:abstractNum>
  <w:abstractNum w:abstractNumId="4">
    <w:multiLevelType w:val="hybridMultilevel"/>
    <w:lvl w:ilvl="0">
      <w:start w:val="2021"/>
      <w:numFmt w:val="decimal"/>
      <w:isLgl w:val="false"/>
      <w:suff w:val="tab"/>
      <w:lvlText w:val="%1"/>
      <w:lvlJc w:val="left"/>
      <w:pPr>
        <w:pStyle w:val="620"/>
        <w:ind w:left="1167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687" w:hanging="180"/>
      </w:pPr>
    </w:lvl>
  </w:abstractNum>
  <w:abstractNum w:abstractNumId="5">
    <w:multiLevelType w:val="hybridMultilevel"/>
    <w:lvl w:ilvl="0">
      <w:start w:val="1"/>
      <w:numFmt w:val="bullet"/>
      <w:pStyle w:val="658"/>
      <w:isLgl w:val="false"/>
      <w:suff w:val="tab"/>
      <w:lvlText w:val=""/>
      <w:lvlJc w:val="left"/>
      <w:pPr>
        <w:pStyle w:val="620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20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0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0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0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0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0"/>
        <w:ind w:left="6688" w:hanging="360"/>
        <w:tabs>
          <w:tab w:val="num" w:pos="6688" w:leader="none"/>
        </w:tabs>
      </w:pPr>
    </w:lvl>
  </w:abstractNum>
  <w:abstractNum w:abstractNumId="6">
    <w:multiLevelType w:val="hybridMultilevel"/>
    <w:lvl w:ilvl="0">
      <w:start w:val="2023"/>
      <w:numFmt w:val="decimal"/>
      <w:isLgl w:val="false"/>
      <w:suff w:val="tab"/>
      <w:lvlText w:val="%1"/>
      <w:lvlJc w:val="left"/>
      <w:pPr>
        <w:pStyle w:val="620"/>
        <w:ind w:left="1167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687" w:hanging="180"/>
      </w:pPr>
    </w:lvl>
  </w:abstractNum>
  <w:abstractNum w:abstractNumId="7">
    <w:multiLevelType w:val="hybridMultilevel"/>
    <w:lvl w:ilvl="0">
      <w:start w:val="2021"/>
      <w:numFmt w:val="decimal"/>
      <w:isLgl w:val="false"/>
      <w:suff w:val="tab"/>
      <w:lvlText w:val="%1"/>
      <w:lvlJc w:val="left"/>
      <w:pPr>
        <w:pStyle w:val="620"/>
        <w:ind w:left="1167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20"/>
        <w:ind w:left="375" w:hanging="375"/>
      </w:pPr>
    </w:lvl>
    <w:lvl w:ilvl="1">
      <w:start w:val="3"/>
      <w:numFmt w:val="decimal"/>
      <w:isLgl w:val="false"/>
      <w:suff w:val="tab"/>
      <w:lvlText w:val="%1.%2"/>
      <w:lvlJc w:val="left"/>
      <w:pPr>
        <w:pStyle w:val="620"/>
        <w:ind w:left="942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20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20"/>
        <w:ind w:left="2781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20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20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20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20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20"/>
        <w:ind w:left="6696" w:hanging="2160"/>
      </w:pPr>
    </w:lvl>
  </w:abstractNum>
  <w:abstractNum w:abstractNumId="10">
    <w:multiLevelType w:val="hybridMultilevel"/>
    <w:lvl w:ilvl="0">
      <w:start w:val="2020"/>
      <w:numFmt w:val="decimal"/>
      <w:isLgl w:val="false"/>
      <w:suff w:val="tab"/>
      <w:lvlText w:val="%1"/>
      <w:lvlJc w:val="left"/>
      <w:pPr>
        <w:pStyle w:val="620"/>
        <w:ind w:left="870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4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19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9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6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35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0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7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51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0"/>
    <w:next w:val="62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0"/>
    <w:next w:val="62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0"/>
    <w:next w:val="62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0"/>
    <w:next w:val="62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0"/>
    <w:next w:val="62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0"/>
    <w:next w:val="62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0"/>
    <w:next w:val="62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0"/>
    <w:next w:val="62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0"/>
    <w:next w:val="62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0"/>
    <w:next w:val="62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20"/>
    <w:next w:val="62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20"/>
    <w:next w:val="62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0"/>
    <w:next w:val="62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2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20"/>
    <w:next w:val="6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2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next w:val="620"/>
    <w:link w:val="620"/>
    <w:qFormat/>
    <w:rPr>
      <w:sz w:val="24"/>
      <w:szCs w:val="24"/>
      <w:lang w:val="ru-RU" w:eastAsia="ru-RU" w:bidi="ar-SA"/>
    </w:rPr>
  </w:style>
  <w:style w:type="paragraph" w:styleId="621">
    <w:name w:val="Заголовок 1"/>
    <w:basedOn w:val="620"/>
    <w:next w:val="620"/>
    <w:link w:val="657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22">
    <w:name w:val="Заголовок 2"/>
    <w:basedOn w:val="620"/>
    <w:next w:val="620"/>
    <w:link w:val="66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23">
    <w:name w:val="Заголовок 3"/>
    <w:basedOn w:val="620"/>
    <w:next w:val="620"/>
    <w:link w:val="64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24">
    <w:name w:val="Заголовок 4"/>
    <w:basedOn w:val="620"/>
    <w:next w:val="620"/>
    <w:link w:val="67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25">
    <w:name w:val="Заголовок 5"/>
    <w:basedOn w:val="620"/>
    <w:next w:val="620"/>
    <w:link w:val="67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26">
    <w:name w:val="Заголовок 6"/>
    <w:basedOn w:val="620"/>
    <w:next w:val="620"/>
    <w:link w:val="67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627">
    <w:name w:val="Заголовок 7"/>
    <w:basedOn w:val="620"/>
    <w:next w:val="620"/>
    <w:link w:val="67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628">
    <w:name w:val="Заголовок 8"/>
    <w:basedOn w:val="620"/>
    <w:next w:val="620"/>
    <w:link w:val="6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629">
    <w:name w:val="Заголовок 9"/>
    <w:basedOn w:val="620"/>
    <w:next w:val="620"/>
    <w:link w:val="68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30">
    <w:name w:val="Основной шрифт абзаца"/>
    <w:next w:val="630"/>
    <w:link w:val="620"/>
    <w:semiHidden/>
  </w:style>
  <w:style w:type="table" w:styleId="631">
    <w:name w:val="Обычная таблица"/>
    <w:next w:val="631"/>
    <w:link w:val="620"/>
    <w:semiHidden/>
    <w:tblPr/>
  </w:style>
  <w:style w:type="numbering" w:styleId="632">
    <w:name w:val="Нет списка"/>
    <w:next w:val="632"/>
    <w:link w:val="620"/>
    <w:uiPriority w:val="99"/>
    <w:semiHidden/>
  </w:style>
  <w:style w:type="table" w:styleId="633">
    <w:name w:val="Сетка таблицы"/>
    <w:basedOn w:val="631"/>
    <w:next w:val="633"/>
    <w:link w:val="620"/>
    <w:uiPriority w:val="99"/>
    <w:tblPr/>
  </w:style>
  <w:style w:type="character" w:styleId="634">
    <w:name w:val="Гиперссылка"/>
    <w:next w:val="634"/>
    <w:link w:val="620"/>
    <w:rPr>
      <w:color w:val="0000ff"/>
      <w:u w:val="single"/>
    </w:rPr>
  </w:style>
  <w:style w:type="paragraph" w:styleId="635">
    <w:name w:val="Текст выноски"/>
    <w:basedOn w:val="620"/>
    <w:next w:val="635"/>
    <w:link w:val="671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636">
    <w:name w:val="Абзац списка"/>
    <w:basedOn w:val="620"/>
    <w:next w:val="636"/>
    <w:link w:val="620"/>
    <w:uiPriority w:val="34"/>
    <w:qFormat/>
    <w:pPr>
      <w:contextualSpacing/>
      <w:ind w:left="720"/>
    </w:pPr>
  </w:style>
  <w:style w:type="paragraph" w:styleId="637">
    <w:name w:val="Основной текст с отступом"/>
    <w:basedOn w:val="620"/>
    <w:next w:val="637"/>
    <w:link w:val="638"/>
    <w:uiPriority w:val="99"/>
    <w:unhideWhenUsed/>
    <w:pPr>
      <w:ind w:firstLine="708"/>
      <w:jc w:val="both"/>
    </w:pPr>
    <w:rPr>
      <w:lang w:val="en-US" w:eastAsia="en-US"/>
    </w:rPr>
  </w:style>
  <w:style w:type="character" w:styleId="638">
    <w:name w:val="Основной текст с отступом Знак"/>
    <w:next w:val="638"/>
    <w:link w:val="637"/>
    <w:uiPriority w:val="99"/>
    <w:rPr>
      <w:sz w:val="24"/>
      <w:szCs w:val="24"/>
      <w:lang w:val="en-US" w:eastAsia="en-US"/>
    </w:rPr>
  </w:style>
  <w:style w:type="paragraph" w:styleId="639">
    <w:name w:val="Основной текст"/>
    <w:basedOn w:val="620"/>
    <w:next w:val="639"/>
    <w:link w:val="640"/>
    <w:uiPriority w:val="99"/>
    <w:unhideWhenUsed/>
    <w:pPr>
      <w:spacing w:after="120"/>
    </w:pPr>
    <w:rPr>
      <w:lang w:val="en-US" w:eastAsia="en-US"/>
    </w:rPr>
  </w:style>
  <w:style w:type="character" w:styleId="640">
    <w:name w:val="Основной текст Знак"/>
    <w:next w:val="640"/>
    <w:link w:val="639"/>
    <w:uiPriority w:val="99"/>
    <w:rPr>
      <w:sz w:val="24"/>
      <w:szCs w:val="24"/>
    </w:rPr>
  </w:style>
  <w:style w:type="paragraph" w:styleId="641">
    <w:name w:val="ConsPlusNormal"/>
    <w:next w:val="641"/>
    <w:link w:val="648"/>
    <w:rPr>
      <w:sz w:val="24"/>
      <w:szCs w:val="24"/>
      <w:lang w:val="ru-RU" w:eastAsia="ru-RU" w:bidi="ar-SA"/>
    </w:rPr>
  </w:style>
  <w:style w:type="character" w:styleId="642">
    <w:name w:val="Основной текст_"/>
    <w:next w:val="642"/>
    <w:link w:val="643"/>
    <w:rPr>
      <w:sz w:val="27"/>
      <w:szCs w:val="27"/>
      <w:shd w:val="clear" w:color="auto" w:fill="ffffff"/>
    </w:rPr>
  </w:style>
  <w:style w:type="paragraph" w:styleId="643">
    <w:name w:val="Основной текст1"/>
    <w:basedOn w:val="620"/>
    <w:next w:val="643"/>
    <w:link w:val="64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44">
    <w:name w:val="ConsPlusCell"/>
    <w:next w:val="644"/>
    <w:link w:val="620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645">
    <w:name w:val="ConsPlusTitle"/>
    <w:next w:val="645"/>
    <w:link w:val="620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46">
    <w:name w:val="ConsPlusNonformat"/>
    <w:next w:val="646"/>
    <w:link w:val="62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47">
    <w:name w:val="Заголовок 3 Знак"/>
    <w:next w:val="647"/>
    <w:link w:val="62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48">
    <w:name w:val="ConsPlusNormal Знак"/>
    <w:next w:val="648"/>
    <w:link w:val="641"/>
    <w:rPr>
      <w:sz w:val="24"/>
      <w:szCs w:val="24"/>
      <w:lang w:bidi="ar-SA"/>
    </w:rPr>
  </w:style>
  <w:style w:type="character" w:styleId="649">
    <w:name w:val="Название Знак"/>
    <w:next w:val="649"/>
    <w:link w:val="620"/>
    <w:rPr>
      <w:rFonts w:ascii="Cambria" w:hAnsi="Cambria" w:eastAsia="Times New Roman" w:cs="Times New Roman"/>
      <w:b/>
      <w:bCs/>
      <w:sz w:val="32"/>
      <w:szCs w:val="32"/>
    </w:rPr>
  </w:style>
  <w:style w:type="paragraph" w:styleId="650">
    <w:name w:val="Заголовок"/>
    <w:basedOn w:val="620"/>
    <w:next w:val="620"/>
    <w:link w:val="651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651">
    <w:name w:val="Заголовок Знак"/>
    <w:next w:val="651"/>
    <w:link w:val="650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52">
    <w:name w:val="Без интервала"/>
    <w:next w:val="652"/>
    <w:link w:val="620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53">
    <w:name w:val="Заголовок №2_"/>
    <w:next w:val="653"/>
    <w:link w:val="654"/>
    <w:rPr>
      <w:sz w:val="19"/>
      <w:szCs w:val="19"/>
      <w:shd w:val="clear" w:color="auto" w:fill="ffffff"/>
    </w:rPr>
  </w:style>
  <w:style w:type="paragraph" w:styleId="654">
    <w:name w:val="Заголовок №2"/>
    <w:basedOn w:val="620"/>
    <w:next w:val="654"/>
    <w:link w:val="653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655">
    <w:name w:val="Основной текст + Интервал 0 pt"/>
    <w:next w:val="655"/>
    <w:link w:val="620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56">
    <w:name w:val="Обычный (веб)"/>
    <w:basedOn w:val="620"/>
    <w:next w:val="656"/>
    <w:link w:val="620"/>
    <w:uiPriority w:val="99"/>
    <w:unhideWhenUsed/>
    <w:pPr>
      <w:spacing w:before="100" w:beforeAutospacing="1" w:after="100" w:afterAutospacing="1"/>
    </w:pPr>
  </w:style>
  <w:style w:type="character" w:styleId="657">
    <w:name w:val="Заголовок 1 Знак"/>
    <w:next w:val="657"/>
    <w:link w:val="621"/>
    <w:rPr>
      <w:b/>
      <w:sz w:val="22"/>
    </w:rPr>
  </w:style>
  <w:style w:type="numbering" w:styleId="658">
    <w:name w:val="Стиль1"/>
    <w:next w:val="658"/>
    <w:link w:val="620"/>
    <w:uiPriority w:val="99"/>
    <w:pPr>
      <w:numPr>
        <w:numId w:val="1"/>
      </w:numPr>
    </w:pPr>
  </w:style>
  <w:style w:type="character" w:styleId="659">
    <w:name w:val="Строгий"/>
    <w:next w:val="659"/>
    <w:link w:val="620"/>
    <w:uiPriority w:val="22"/>
    <w:qFormat/>
    <w:rPr>
      <w:b/>
      <w:bCs/>
    </w:rPr>
  </w:style>
  <w:style w:type="character" w:styleId="660">
    <w:name w:val="Заголовок 2 Знак"/>
    <w:next w:val="660"/>
    <w:link w:val="62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1">
    <w:name w:val="Основной текст 2"/>
    <w:basedOn w:val="620"/>
    <w:next w:val="661"/>
    <w:link w:val="662"/>
    <w:unhideWhenUsed/>
    <w:pPr>
      <w:spacing w:after="120" w:line="480" w:lineRule="auto"/>
    </w:pPr>
    <w:rPr>
      <w:lang w:val="en-US" w:eastAsia="en-US"/>
    </w:rPr>
  </w:style>
  <w:style w:type="character" w:styleId="662">
    <w:name w:val="Основной текст 2 Знак"/>
    <w:next w:val="662"/>
    <w:link w:val="661"/>
    <w:rPr>
      <w:sz w:val="24"/>
      <w:szCs w:val="24"/>
    </w:rPr>
  </w:style>
  <w:style w:type="table" w:styleId="663">
    <w:name w:val="Сетка таблицы1"/>
    <w:basedOn w:val="631"/>
    <w:next w:val="633"/>
    <w:link w:val="62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64">
    <w:name w:val="ConsNonformat"/>
    <w:next w:val="664"/>
    <w:link w:val="620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65">
    <w:name w:val="Основной текст7"/>
    <w:basedOn w:val="620"/>
    <w:next w:val="665"/>
    <w:link w:val="62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66">
    <w:name w:val="Верхний колонтитул"/>
    <w:basedOn w:val="620"/>
    <w:next w:val="666"/>
    <w:link w:val="66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7">
    <w:name w:val="Верхний колонтитул Знак"/>
    <w:next w:val="667"/>
    <w:link w:val="666"/>
    <w:uiPriority w:val="99"/>
    <w:rPr>
      <w:sz w:val="24"/>
      <w:szCs w:val="24"/>
      <w:lang w:val="en-US" w:eastAsia="en-US"/>
    </w:rPr>
  </w:style>
  <w:style w:type="paragraph" w:styleId="668">
    <w:name w:val="Нижний колонтитул"/>
    <w:basedOn w:val="620"/>
    <w:next w:val="668"/>
    <w:link w:val="66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9">
    <w:name w:val="Нижний колонтитул Знак"/>
    <w:next w:val="669"/>
    <w:link w:val="668"/>
    <w:uiPriority w:val="99"/>
    <w:rPr>
      <w:sz w:val="24"/>
      <w:szCs w:val="24"/>
      <w:lang w:val="en-US" w:eastAsia="en-US"/>
    </w:rPr>
  </w:style>
  <w:style w:type="numbering" w:styleId="670">
    <w:name w:val="Нет списка1"/>
    <w:next w:val="632"/>
    <w:link w:val="620"/>
    <w:uiPriority w:val="99"/>
    <w:semiHidden/>
    <w:unhideWhenUsed/>
  </w:style>
  <w:style w:type="character" w:styleId="671">
    <w:name w:val="Текст выноски Знак"/>
    <w:next w:val="671"/>
    <w:link w:val="635"/>
    <w:uiPriority w:val="99"/>
    <w:semiHidden/>
    <w:rPr>
      <w:rFonts w:ascii="Tahoma" w:hAnsi="Tahoma" w:cs="Tahoma"/>
      <w:sz w:val="16"/>
      <w:szCs w:val="16"/>
    </w:rPr>
  </w:style>
  <w:style w:type="paragraph" w:styleId="672">
    <w:name w:val=" Знак"/>
    <w:basedOn w:val="620"/>
    <w:next w:val="672"/>
    <w:link w:val="62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73">
    <w:name w:val="Нет списка2"/>
    <w:next w:val="632"/>
    <w:link w:val="620"/>
    <w:uiPriority w:val="99"/>
    <w:semiHidden/>
    <w:unhideWhenUsed/>
  </w:style>
  <w:style w:type="numbering" w:styleId="674">
    <w:name w:val="Нет списка3"/>
    <w:next w:val="632"/>
    <w:link w:val="620"/>
    <w:uiPriority w:val="99"/>
    <w:semiHidden/>
    <w:unhideWhenUsed/>
  </w:style>
  <w:style w:type="paragraph" w:styleId="675">
    <w:name w:val="Default"/>
    <w:next w:val="675"/>
    <w:link w:val="620"/>
    <w:rPr>
      <w:color w:val="000000"/>
      <w:sz w:val="24"/>
      <w:szCs w:val="24"/>
      <w:lang w:val="ru-RU" w:eastAsia="ru-RU" w:bidi="ar-SA"/>
    </w:rPr>
  </w:style>
  <w:style w:type="character" w:styleId="676">
    <w:name w:val="Заголовок 4 Знак"/>
    <w:next w:val="676"/>
    <w:link w:val="624"/>
    <w:uiPriority w:val="9"/>
    <w:semiHidden/>
    <w:rPr>
      <w:rFonts w:ascii="Calibri" w:hAnsi="Calibri"/>
      <w:b/>
      <w:bCs/>
      <w:sz w:val="28"/>
      <w:szCs w:val="28"/>
    </w:rPr>
  </w:style>
  <w:style w:type="character" w:styleId="677">
    <w:name w:val="Заголовок 5 Знак"/>
    <w:next w:val="677"/>
    <w:link w:val="62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678">
    <w:name w:val="Заголовок 6 Знак"/>
    <w:next w:val="678"/>
    <w:link w:val="626"/>
    <w:uiPriority w:val="9"/>
    <w:semiHidden/>
    <w:rPr>
      <w:rFonts w:ascii="Calibri" w:hAnsi="Calibri"/>
      <w:b/>
      <w:bCs/>
      <w:sz w:val="22"/>
      <w:szCs w:val="22"/>
    </w:rPr>
  </w:style>
  <w:style w:type="character" w:styleId="679">
    <w:name w:val="Заголовок 7 Знак"/>
    <w:next w:val="679"/>
    <w:link w:val="627"/>
    <w:uiPriority w:val="9"/>
    <w:semiHidden/>
    <w:rPr>
      <w:rFonts w:ascii="Calibri" w:hAnsi="Calibri"/>
      <w:sz w:val="22"/>
      <w:szCs w:val="22"/>
    </w:rPr>
  </w:style>
  <w:style w:type="character" w:styleId="680">
    <w:name w:val="Заголовок 8 Знак"/>
    <w:next w:val="680"/>
    <w:link w:val="628"/>
    <w:uiPriority w:val="9"/>
    <w:semiHidden/>
    <w:rPr>
      <w:rFonts w:ascii="Calibri" w:hAnsi="Calibri"/>
      <w:i/>
      <w:iCs/>
      <w:sz w:val="22"/>
      <w:szCs w:val="22"/>
    </w:rPr>
  </w:style>
  <w:style w:type="character" w:styleId="681">
    <w:name w:val="Заголовок 9 Знак"/>
    <w:next w:val="681"/>
    <w:link w:val="629"/>
    <w:uiPriority w:val="9"/>
    <w:semiHidden/>
    <w:rPr>
      <w:rFonts w:ascii="Cambria" w:hAnsi="Cambria"/>
      <w:sz w:val="22"/>
      <w:szCs w:val="22"/>
    </w:rPr>
  </w:style>
  <w:style w:type="paragraph" w:styleId="682">
    <w:name w:val="Подзаголовок"/>
    <w:basedOn w:val="620"/>
    <w:next w:val="620"/>
    <w:link w:val="683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683">
    <w:name w:val="Подзаголовок Знак"/>
    <w:next w:val="683"/>
    <w:link w:val="682"/>
    <w:uiPriority w:val="11"/>
    <w:rPr>
      <w:rFonts w:ascii="Cambria" w:hAnsi="Cambria"/>
      <w:sz w:val="22"/>
      <w:szCs w:val="22"/>
    </w:rPr>
  </w:style>
  <w:style w:type="character" w:styleId="684">
    <w:name w:val="Выделение"/>
    <w:next w:val="684"/>
    <w:link w:val="620"/>
    <w:uiPriority w:val="20"/>
    <w:qFormat/>
    <w:rPr>
      <w:rFonts w:ascii="Calibri" w:hAnsi="Calibri"/>
      <w:b/>
      <w:i/>
      <w:iCs/>
    </w:rPr>
  </w:style>
  <w:style w:type="paragraph" w:styleId="685">
    <w:name w:val="Цитата 2"/>
    <w:basedOn w:val="620"/>
    <w:next w:val="620"/>
    <w:link w:val="686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686">
    <w:name w:val="Цитата 2 Знак"/>
    <w:next w:val="686"/>
    <w:link w:val="685"/>
    <w:uiPriority w:val="29"/>
    <w:rPr>
      <w:rFonts w:ascii="Calibri" w:hAnsi="Calibri"/>
      <w:i/>
      <w:sz w:val="22"/>
      <w:szCs w:val="22"/>
    </w:rPr>
  </w:style>
  <w:style w:type="paragraph" w:styleId="687">
    <w:name w:val="Выделенная цитата"/>
    <w:basedOn w:val="620"/>
    <w:next w:val="620"/>
    <w:link w:val="688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688">
    <w:name w:val="Выделенная цитата Знак"/>
    <w:next w:val="688"/>
    <w:link w:val="687"/>
    <w:uiPriority w:val="30"/>
    <w:rPr>
      <w:rFonts w:ascii="Calibri" w:hAnsi="Calibri"/>
      <w:b/>
      <w:i/>
      <w:sz w:val="22"/>
      <w:szCs w:val="22"/>
    </w:rPr>
  </w:style>
  <w:style w:type="character" w:styleId="689">
    <w:name w:val="Слабое выделение"/>
    <w:next w:val="689"/>
    <w:link w:val="620"/>
    <w:uiPriority w:val="19"/>
    <w:qFormat/>
    <w:rPr>
      <w:i/>
      <w:color w:val="5a5a5a"/>
    </w:rPr>
  </w:style>
  <w:style w:type="character" w:styleId="690">
    <w:name w:val="Сильное выделение"/>
    <w:next w:val="690"/>
    <w:link w:val="620"/>
    <w:uiPriority w:val="21"/>
    <w:qFormat/>
    <w:rPr>
      <w:b/>
      <w:i/>
      <w:sz w:val="24"/>
      <w:szCs w:val="24"/>
      <w:u w:val="single"/>
    </w:rPr>
  </w:style>
  <w:style w:type="character" w:styleId="691">
    <w:name w:val="Слабая ссылка"/>
    <w:next w:val="691"/>
    <w:link w:val="620"/>
    <w:uiPriority w:val="31"/>
    <w:qFormat/>
    <w:rPr>
      <w:sz w:val="24"/>
      <w:szCs w:val="24"/>
      <w:u w:val="single"/>
    </w:rPr>
  </w:style>
  <w:style w:type="character" w:styleId="692">
    <w:name w:val="Сильная ссылка"/>
    <w:next w:val="692"/>
    <w:link w:val="620"/>
    <w:uiPriority w:val="32"/>
    <w:qFormat/>
    <w:rPr>
      <w:b/>
      <w:sz w:val="24"/>
      <w:u w:val="single"/>
    </w:rPr>
  </w:style>
  <w:style w:type="character" w:styleId="693">
    <w:name w:val="Название книги"/>
    <w:next w:val="693"/>
    <w:link w:val="620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694">
    <w:name w:val="Заголовок оглавления"/>
    <w:basedOn w:val="621"/>
    <w:next w:val="620"/>
    <w:link w:val="62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695">
    <w:name w:val="Основной текст с отступом 3"/>
    <w:basedOn w:val="620"/>
    <w:next w:val="695"/>
    <w:link w:val="696"/>
    <w:semiHidden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696">
    <w:name w:val="Основной текст с отступом 3 Знак"/>
    <w:next w:val="696"/>
    <w:link w:val="695"/>
    <w:semiHidden/>
    <w:rPr>
      <w:sz w:val="16"/>
      <w:szCs w:val="16"/>
    </w:rPr>
  </w:style>
  <w:style w:type="paragraph" w:styleId="697">
    <w:name w:val="Знак"/>
    <w:basedOn w:val="620"/>
    <w:next w:val="697"/>
    <w:link w:val="62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698">
    <w:name w:val="Просмотренная гиперссылка"/>
    <w:next w:val="698"/>
    <w:link w:val="620"/>
    <w:uiPriority w:val="99"/>
    <w:semiHidden/>
    <w:unhideWhenUsed/>
    <w:rPr>
      <w:color w:val="800080"/>
      <w:u w:val="single"/>
    </w:rPr>
  </w:style>
  <w:style w:type="paragraph" w:styleId="699">
    <w:name w:val="ConsTitle"/>
    <w:next w:val="699"/>
    <w:link w:val="620"/>
    <w:uiPriority w:val="9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00">
    <w:name w:val="ConsNormal"/>
    <w:next w:val="700"/>
    <w:link w:val="62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01">
    <w:name w:val="paragraph"/>
    <w:basedOn w:val="620"/>
    <w:next w:val="701"/>
    <w:link w:val="620"/>
    <w:pPr>
      <w:spacing w:before="100" w:beforeAutospacing="1" w:after="100" w:afterAutospacing="1"/>
    </w:pPr>
  </w:style>
  <w:style w:type="character" w:styleId="702">
    <w:name w:val="normaltextrun"/>
    <w:next w:val="702"/>
    <w:link w:val="620"/>
  </w:style>
  <w:style w:type="character" w:styleId="703">
    <w:name w:val="eop"/>
    <w:next w:val="703"/>
    <w:link w:val="620"/>
  </w:style>
  <w:style w:type="paragraph" w:styleId="704">
    <w:name w:val="Стандартный HTML"/>
    <w:basedOn w:val="620"/>
    <w:next w:val="704"/>
    <w:link w:val="705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705">
    <w:name w:val="Стандартный HTML Знак"/>
    <w:next w:val="705"/>
    <w:link w:val="704"/>
    <w:uiPriority w:val="99"/>
    <w:rPr>
      <w:rFonts w:ascii="Courier New" w:hAnsi="Courier New" w:cs="Courier New"/>
    </w:rPr>
  </w:style>
  <w:style w:type="character" w:styleId="9840" w:default="1">
    <w:name w:val="Default Paragraph Font"/>
    <w:uiPriority w:val="1"/>
    <w:semiHidden/>
    <w:unhideWhenUsed/>
  </w:style>
  <w:style w:type="numbering" w:styleId="9841" w:default="1">
    <w:name w:val="No List"/>
    <w:uiPriority w:val="99"/>
    <w:semiHidden/>
    <w:unhideWhenUsed/>
  </w:style>
  <w:style w:type="table" w:styleId="984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606</cp:revision>
  <dcterms:created xsi:type="dcterms:W3CDTF">2020-02-17T03:54:00Z</dcterms:created>
  <dcterms:modified xsi:type="dcterms:W3CDTF">2023-02-28T06:39:51Z</dcterms:modified>
  <cp:version>983040</cp:version>
</cp:coreProperties>
</file>