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0" w:type="dxa"/>
        <w:tblInd w:w="107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034"/>
        <w:gridCol w:w="4297"/>
        <w:gridCol w:w="492"/>
        <w:gridCol w:w="222"/>
        <w:gridCol w:w="15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keepNext/>
              <w:tabs>
                <w:tab w:val="num" w:pos="0" w:leader="none"/>
              </w:tabs>
              <w:rPr>
                <w:b/>
                <w:szCs w:val="20"/>
                <w:lang w:eastAsia="zh-CN"/>
              </w:rPr>
              <w:outlineLvl w:val="0"/>
            </w:pPr>
            <w:r>
              <w:rPr>
                <w:b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07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07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Cs w:val="20"/>
                <w:lang w:eastAsia="zh-CN"/>
              </w:rPr>
            </w:r>
            <w:r/>
          </w:p>
          <w:p>
            <w:pPr>
              <w:pStyle w:val="673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pStyle w:val="673"/>
              <w:jc w:val="center"/>
              <w:spacing w:before="240" w:after="60"/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  <w:outlineLvl w:val="0"/>
            </w:pPr>
            <w:r>
              <w:rPr>
                <w:b/>
                <w:bCs/>
                <w:sz w:val="36"/>
                <w:szCs w:val="36"/>
                <w:lang w:eastAsia="zh-CN"/>
              </w:rPr>
              <w:t xml:space="preserve">АДМИНИСТРАЦИЯ ГОРОДА СОСНОВОБОРСКА</w:t>
            </w:r>
            <w:r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</w:r>
            <w:r/>
          </w:p>
          <w:p>
            <w:pPr>
              <w:pStyle w:val="673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73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73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73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73"/>
              <w:jc w:val="center"/>
              <w:rPr>
                <w:lang w:eastAsia="zh-CN"/>
              </w:rPr>
            </w:pPr>
            <w:r>
              <w:rPr>
                <w:b/>
                <w:sz w:val="44"/>
                <w:szCs w:val="44"/>
                <w:lang w:eastAsia="zh-CN"/>
              </w:rPr>
              <w:t xml:space="preserve">ПОСТАНОВЛЕНИЕ</w:t>
            </w:r>
            <w:r>
              <w:rPr>
                <w:lang w:eastAsia="zh-CN"/>
              </w:rPr>
            </w:r>
            <w:r/>
          </w:p>
          <w:p>
            <w:pPr>
              <w:pStyle w:val="67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</w:r>
            <w:r/>
          </w:p>
          <w:p>
            <w:pPr>
              <w:pStyle w:val="673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pStyle w:val="673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pStyle w:val="673"/>
              <w:ind w:left="-113" w:firstLine="113"/>
              <w:rPr>
                <w:lang w:eastAsia="zh-CN"/>
              </w:rPr>
            </w:pPr>
            <w:r>
              <w:rPr>
                <w:lang w:eastAsia="zh-CN"/>
              </w:rPr>
              <w:t xml:space="preserve">16 апреля </w:t>
            </w:r>
            <w:r>
              <w:rPr>
                <w:lang w:eastAsia="zh-CN"/>
              </w:rPr>
              <w:t xml:space="preserve">2024                </w:t>
            </w:r>
            <w:r>
              <w:rPr>
                <w:lang w:eastAsia="zh-CN"/>
              </w:rPr>
              <w:t xml:space="preserve">                       </w:t>
            </w:r>
            <w:r>
              <w:rPr>
                <w:lang w:eastAsia="zh-CN"/>
              </w:rPr>
              <w:t xml:space="preserve">                                                                             № 547</w:t>
            </w:r>
            <w:r/>
          </w:p>
          <w:p>
            <w:pPr>
              <w:pStyle w:val="673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7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34" w:type="dxa"/>
            <w:vAlign w:val="top"/>
            <w:textDirection w:val="lrTb"/>
            <w:noWrap w:val="false"/>
          </w:tcPr>
          <w:p>
            <w:pPr>
              <w:pStyle w:val="673"/>
              <w:ind w:right="24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внесении изменений в постановление администрации города от 22.06.2016 №838 «Об утверждении схемы размещения нестационарных торговых объектов на территории города Сосновоборска</w:t>
            </w:r>
            <w:r>
              <w:rPr>
                <w:bCs/>
                <w:sz w:val="22"/>
                <w:szCs w:val="22"/>
              </w:rPr>
              <w:t xml:space="preserve">»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97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73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</w:r>
      <w:r/>
    </w:p>
    <w:p>
      <w:pPr>
        <w:pStyle w:val="673"/>
        <w:ind w:right="453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73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актуализации </w:t>
      </w:r>
      <w:r>
        <w:rPr>
          <w:sz w:val="26"/>
          <w:szCs w:val="26"/>
        </w:rPr>
        <w:t xml:space="preserve">схемы размещения</w:t>
      </w:r>
      <w:r>
        <w:rPr>
          <w:sz w:val="26"/>
          <w:szCs w:val="26"/>
        </w:rPr>
        <w:t xml:space="preserve"> нестационарны</w:t>
      </w:r>
      <w:r>
        <w:rPr>
          <w:sz w:val="26"/>
          <w:szCs w:val="26"/>
        </w:rPr>
        <w:t xml:space="preserve">х</w:t>
      </w:r>
      <w:r>
        <w:rPr>
          <w:sz w:val="26"/>
          <w:szCs w:val="26"/>
        </w:rPr>
        <w:t xml:space="preserve"> торговы</w:t>
      </w:r>
      <w:r>
        <w:rPr>
          <w:sz w:val="26"/>
          <w:szCs w:val="26"/>
        </w:rPr>
        <w:t xml:space="preserve">х</w:t>
      </w:r>
      <w:r>
        <w:rPr>
          <w:sz w:val="26"/>
          <w:szCs w:val="26"/>
        </w:rPr>
        <w:t xml:space="preserve"> объект</w:t>
      </w:r>
      <w:r>
        <w:rPr>
          <w:sz w:val="26"/>
          <w:szCs w:val="26"/>
        </w:rPr>
        <w:t xml:space="preserve">ов на территории </w:t>
      </w:r>
      <w:r>
        <w:rPr>
          <w:sz w:val="26"/>
          <w:szCs w:val="26"/>
        </w:rPr>
        <w:t xml:space="preserve">города Сосновоборска, в </w:t>
      </w:r>
      <w:r>
        <w:rPr>
          <w:sz w:val="26"/>
          <w:szCs w:val="26"/>
        </w:rPr>
        <w:t xml:space="preserve">соответствии с пунктом 3 статьи 10 Федерального закона от 28.12.2009 № 381-ФЗ «Об основах государственного регулирования торговой деятельности в Российской Федерации», приказом министерства сельского хозяйства и торговли </w:t>
      </w:r>
      <w:r>
        <w:rPr>
          <w:sz w:val="26"/>
          <w:szCs w:val="26"/>
        </w:rPr>
        <w:t xml:space="preserve">Красноярского края от 27 сентября 2018 г.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руководствуясь ст. ст. 26,</w:t>
      </w:r>
      <w:r>
        <w:rPr>
          <w:sz w:val="26"/>
          <w:szCs w:val="26"/>
        </w:rPr>
        <w:t xml:space="preserve"> 28 Устава города Сосновоборска Красноярского края,</w:t>
      </w:r>
      <w:r>
        <w:rPr>
          <w:sz w:val="26"/>
          <w:szCs w:val="26"/>
        </w:rPr>
      </w:r>
      <w:r/>
    </w:p>
    <w:p>
      <w:pPr>
        <w:pStyle w:val="673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3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73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3"/>
        <w:numPr>
          <w:ilvl w:val="0"/>
          <w:numId w:val="37"/>
        </w:numPr>
        <w:ind w:left="0" w:right="-2" w:firstLine="567"/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изменения в постановление администрации города от 22.06.2016 №838 «Об утверждении схемы размещения нестационарных торговых объектов на территории города Сосновоборска» (далее - постановление):</w:t>
      </w:r>
      <w:r/>
    </w:p>
    <w:p>
      <w:pPr>
        <w:pStyle w:val="673"/>
        <w:numPr>
          <w:ilvl w:val="1"/>
          <w:numId w:val="37"/>
        </w:numPr>
        <w:ind w:left="0" w:right="-2" w:firstLine="567"/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Приложение к постановлению изложить в новой редакции согласно приложению к настоящему постановлению.</w:t>
      </w:r>
      <w:r/>
    </w:p>
    <w:p>
      <w:pPr>
        <w:pStyle w:val="673"/>
        <w:numPr>
          <w:ilvl w:val="0"/>
          <w:numId w:val="37"/>
        </w:numPr>
        <w:ind w:left="0" w:right="-2" w:firstLine="567"/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со дня</w:t>
      </w:r>
      <w:r>
        <w:rPr>
          <w:sz w:val="26"/>
          <w:szCs w:val="26"/>
        </w:rPr>
        <w:t xml:space="preserve">, следующего за днем его</w:t>
      </w:r>
      <w:r>
        <w:rPr>
          <w:sz w:val="26"/>
          <w:szCs w:val="26"/>
        </w:rPr>
        <w:t xml:space="preserve"> опубликования в городской газете «Рабочий» и подлежит размещению на официальном сайте администрации города в информационно-телекоммуникационной сети Интернет.</w:t>
      </w:r>
      <w:r>
        <w:rPr>
          <w:sz w:val="26"/>
          <w:szCs w:val="26"/>
        </w:rPr>
      </w:r>
      <w:r/>
    </w:p>
    <w:p>
      <w:pPr>
        <w:pStyle w:val="673"/>
        <w:numPr>
          <w:ilvl w:val="0"/>
          <w:numId w:val="37"/>
        </w:numPr>
        <w:ind w:left="0" w:right="-2" w:firstLine="567"/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постановления возложить на заместителя Главы города по общ</w:t>
      </w:r>
      <w:r>
        <w:rPr>
          <w:sz w:val="26"/>
          <w:szCs w:val="26"/>
        </w:rPr>
        <w:t xml:space="preserve">ественно – политической работе</w:t>
      </w:r>
      <w:r>
        <w:rPr>
          <w:sz w:val="26"/>
          <w:szCs w:val="26"/>
        </w:rPr>
        <w:t xml:space="preserve"> (Ю.В.Крюкова).</w:t>
      </w:r>
      <w:r>
        <w:rPr>
          <w:sz w:val="26"/>
          <w:szCs w:val="26"/>
        </w:rPr>
      </w:r>
      <w:r/>
    </w:p>
    <w:p>
      <w:pPr>
        <w:pStyle w:val="673"/>
        <w:ind w:right="-2"/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3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/>
    </w:p>
    <w:p>
      <w:pPr>
        <w:pStyle w:val="673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Глава</w:t>
      </w:r>
      <w:r>
        <w:rPr>
          <w:sz w:val="26"/>
          <w:szCs w:val="26"/>
        </w:rPr>
        <w:t xml:space="preserve"> города Сосновоборска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А.С. Кудрявцев</w:t>
      </w:r>
      <w:r>
        <w:rPr>
          <w:sz w:val="26"/>
          <w:szCs w:val="26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  <w:sectPr>
          <w:footnotePr/>
          <w:endnotePr/>
          <w:type w:val="nextPage"/>
          <w:pgSz w:w="11906" w:h="16838" w:orient="portrait"/>
          <w:pgMar w:top="567" w:right="851" w:bottom="567" w:left="1418" w:header="425" w:footer="709" w:gutter="0"/>
          <w:cols w:num="1" w:sep="0" w:space="708" w:equalWidth="1"/>
          <w:docGrid w:linePitch="360"/>
        </w:sectPr>
      </w:pPr>
      <w:r>
        <w:rPr>
          <w:sz w:val="26"/>
          <w:szCs w:val="26"/>
        </w:rPr>
      </w:r>
      <w:r/>
    </w:p>
    <w:p>
      <w:pPr>
        <w:pStyle w:val="673"/>
        <w:ind w:right="283" w:firstLine="5245"/>
        <w:jc w:val="right"/>
        <w:tabs>
          <w:tab w:val="left" w:pos="28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Приложение</w:t>
      </w:r>
      <w:r>
        <w:rPr>
          <w:sz w:val="22"/>
          <w:szCs w:val="22"/>
        </w:rPr>
      </w:r>
      <w:r/>
    </w:p>
    <w:p>
      <w:pPr>
        <w:pStyle w:val="673"/>
        <w:ind w:right="283" w:firstLine="5245"/>
        <w:jc w:val="right"/>
        <w:tabs>
          <w:tab w:val="left" w:pos="28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администрации города </w:t>
      </w:r>
      <w:r/>
    </w:p>
    <w:p>
      <w:pPr>
        <w:pStyle w:val="673"/>
        <w:ind w:right="283" w:firstLine="5245"/>
        <w:jc w:val="right"/>
        <w:tabs>
          <w:tab w:val="left" w:pos="28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 16.04.2024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547 </w:t>
      </w:r>
      <w:r/>
    </w:p>
    <w:p>
      <w:pPr>
        <w:pStyle w:val="673"/>
        <w:ind w:right="283" w:firstLine="5245"/>
        <w:jc w:val="right"/>
        <w:tabs>
          <w:tab w:val="left" w:pos="284" w:leader="none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  <w:r/>
    </w:p>
    <w:p>
      <w:pPr>
        <w:pStyle w:val="673"/>
        <w:ind w:right="283" w:firstLine="5245"/>
        <w:jc w:val="right"/>
        <w:tabs>
          <w:tab w:val="left" w:pos="284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73"/>
        <w:ind w:right="283"/>
        <w:jc w:val="center"/>
        <w:tabs>
          <w:tab w:val="left" w:pos="284" w:leader="none"/>
        </w:tabs>
        <w:rPr>
          <w:b/>
          <w:bCs/>
        </w:rPr>
      </w:pPr>
      <w:r>
        <w:rPr>
          <w:b/>
          <w:bCs/>
        </w:rPr>
        <w:t xml:space="preserve">СХЕМА</w:t>
      </w:r>
      <w:r/>
    </w:p>
    <w:p>
      <w:pPr>
        <w:pStyle w:val="673"/>
        <w:jc w:val="center"/>
        <w:widowControl w:val="off"/>
        <w:rPr>
          <w:b/>
          <w:bCs/>
        </w:rPr>
      </w:pPr>
      <w:r>
        <w:rPr>
          <w:b/>
          <w:bCs/>
        </w:rPr>
        <w:t xml:space="preserve">РАЗМЕЩЕНИЯ НЕСТАЦИОНАРНЫХ ТОРГОВЫХ ОБЪЕКТОВ</w:t>
      </w:r>
      <w:r>
        <w:rPr>
          <w:b/>
          <w:bCs/>
        </w:rPr>
        <w:t xml:space="preserve"> (НТО)</w:t>
      </w:r>
      <w:r>
        <w:rPr>
          <w:b/>
          <w:bCs/>
        </w:rPr>
      </w:r>
      <w:r/>
    </w:p>
    <w:p>
      <w:pPr>
        <w:pStyle w:val="673"/>
        <w:jc w:val="center"/>
        <w:widowControl w:val="off"/>
        <w:rPr>
          <w:b/>
          <w:bCs/>
        </w:rPr>
      </w:pPr>
      <w:r>
        <w:rPr>
          <w:b/>
          <w:bCs/>
        </w:rPr>
        <w:t xml:space="preserve">НА ТЕРРИТОРИИ ГОРОДА СОСНОВОБОРСКА</w:t>
      </w:r>
      <w:r>
        <w:rPr>
          <w:b/>
          <w:bCs/>
        </w:rPr>
      </w:r>
      <w:r/>
    </w:p>
    <w:p>
      <w:pPr>
        <w:pStyle w:val="673"/>
        <w:jc w:val="center"/>
        <w:widowControl w:val="off"/>
      </w:pPr>
      <w:r/>
      <w:r/>
    </w:p>
    <w:p>
      <w:pPr>
        <w:pStyle w:val="673"/>
        <w:jc w:val="center"/>
        <w:widowControl w:val="off"/>
      </w:pPr>
      <w:r/>
      <w:r/>
    </w:p>
    <w:tbl>
      <w:tblPr>
        <w:tblW w:w="15735" w:type="dxa"/>
        <w:tblCellSpacing w:w="5" w:type="dxa"/>
        <w:tblInd w:w="-351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456"/>
        <w:gridCol w:w="1259"/>
        <w:gridCol w:w="1699"/>
        <w:gridCol w:w="996"/>
        <w:gridCol w:w="1558"/>
        <w:gridCol w:w="995"/>
        <w:gridCol w:w="2405"/>
        <w:gridCol w:w="2541"/>
        <w:gridCol w:w="2121"/>
        <w:gridCol w:w="1704"/>
      </w:tblGrid>
      <w:tr>
        <w:trPr>
          <w:tblCellSpacing w:w="5" w:type="dxa"/>
          <w:trHeight w:val="1800"/>
          <w:tblHeader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№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п/п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Тип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нестационарных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торговых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объектов</w:t>
            </w:r>
            <w:r>
              <w:t xml:space="preserve"> 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(НТО)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Адресный ориентир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расположения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НТО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Количество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НТО</w:t>
            </w:r>
            <w:r>
              <w:t xml:space="preserve"> по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адресному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ориентиру, шт.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Площадь зем.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участка,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строения,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сооружения,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занимаемые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НТО</w:t>
            </w:r>
            <w:r>
              <w:t xml:space="preserve">,</w:t>
            </w:r>
            <w:r>
              <w:t xml:space="preserve"> </w:t>
            </w:r>
            <w:r>
              <w:t xml:space="preserve">кв. м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Пло-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щадь торгового объекта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Вид деятельности (Специализация НТО)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53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Информация о собственнике земельного участка, здания, сооружения на котором расположен НТО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Информация об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использовании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объекта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субъектами МСП,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осуществляющими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торговую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деятельность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Период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размещения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НТО</w:t>
            </w:r>
            <w:r/>
          </w:p>
        </w:tc>
      </w:tr>
      <w:tr>
        <w:trPr>
          <w:tblCellSpacing w:w="5" w:type="dxa"/>
          <w:trHeight w:val="36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тонар         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Весенняя, 5      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15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ind w:hanging="184"/>
              <w:jc w:val="center"/>
              <w:widowControl w:val="off"/>
            </w:pPr>
            <w:r>
              <w:t xml:space="preserve">15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П</w:t>
            </w:r>
            <w:r>
              <w:t xml:space="preserve">родовольственные товары</w:t>
            </w:r>
            <w:r>
              <w:t xml:space="preserve"> (</w:t>
            </w:r>
            <w:r>
              <w:t xml:space="preserve">хлебобулочные изделия</w:t>
            </w:r>
            <w:r>
              <w:t xml:space="preserve">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субъект МСП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На неопределен</w:t>
            </w:r>
            <w:r/>
          </w:p>
          <w:p>
            <w:pPr>
              <w:pStyle w:val="673"/>
              <w:jc w:val="center"/>
              <w:widowControl w:val="off"/>
              <w:rPr>
                <w:highlight w:val="yellow"/>
              </w:rPr>
            </w:pPr>
            <w:r>
              <w:t xml:space="preserve">ный срок</w:t>
            </w:r>
            <w:r>
              <w:rPr>
                <w:highlight w:val="yellow"/>
              </w:rPr>
            </w:r>
            <w:r/>
          </w:p>
        </w:tc>
      </w:tr>
      <w:tr>
        <w:trPr>
          <w:tblCellSpacing w:w="5" w:type="dxa"/>
          <w:trHeight w:val="36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2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тонар         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Новоселов, 18    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15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ind w:hanging="184"/>
              <w:jc w:val="center"/>
              <w:widowControl w:val="off"/>
            </w:pPr>
            <w:r>
              <w:t xml:space="preserve">15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П</w:t>
            </w:r>
            <w:r>
              <w:t xml:space="preserve">родовольственные товары</w:t>
            </w:r>
            <w:r>
              <w:t xml:space="preserve"> (</w:t>
            </w:r>
            <w:r>
              <w:t xml:space="preserve">молочная продукция</w:t>
            </w:r>
            <w:r>
              <w:t xml:space="preserve">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субъект МСП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На неопределен</w:t>
            </w:r>
            <w:r/>
          </w:p>
          <w:p>
            <w:pPr>
              <w:pStyle w:val="673"/>
              <w:jc w:val="center"/>
            </w:pPr>
            <w:r>
              <w:t xml:space="preserve">ный срок</w:t>
            </w:r>
            <w:r/>
          </w:p>
        </w:tc>
      </w:tr>
      <w:tr>
        <w:trPr>
          <w:tblCellSpacing w:w="5" w:type="dxa"/>
          <w:trHeight w:val="647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3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киоск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Лен. комсомола, </w:t>
            </w:r>
            <w:r>
              <w:t xml:space="preserve">14 (остановочный комплекс)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33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ind w:hanging="184"/>
              <w:jc w:val="center"/>
              <w:widowControl w:val="off"/>
            </w:pPr>
            <w:r>
              <w:t xml:space="preserve">28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П</w:t>
            </w:r>
            <w:r>
              <w:t xml:space="preserve">родовольственные товары</w:t>
            </w:r>
            <w:r>
              <w:t xml:space="preserve"> (общепит, продукты быстрого питания)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субъект МСП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На неопределен</w:t>
            </w:r>
            <w:r/>
          </w:p>
          <w:p>
            <w:pPr>
              <w:pStyle w:val="673"/>
              <w:jc w:val="center"/>
            </w:pPr>
            <w:r>
              <w:t xml:space="preserve">ный срок</w:t>
            </w:r>
            <w:r/>
          </w:p>
        </w:tc>
      </w:tr>
      <w:tr>
        <w:trPr>
          <w:tblCellSpacing w:w="5" w:type="dxa"/>
          <w:trHeight w:val="411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4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киоск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Лен. комсомола, </w:t>
            </w:r>
            <w:r>
              <w:t xml:space="preserve">26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39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ind w:hanging="184"/>
              <w:jc w:val="center"/>
              <w:widowControl w:val="off"/>
            </w:pPr>
            <w:r>
              <w:t xml:space="preserve">23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Непродовольственные товары, с/х продукция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субъект МСП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На неопределен</w:t>
            </w:r>
            <w:r/>
          </w:p>
          <w:p>
            <w:pPr>
              <w:pStyle w:val="673"/>
              <w:jc w:val="center"/>
            </w:pPr>
            <w:r>
              <w:t xml:space="preserve">ный срок</w:t>
            </w:r>
            <w:r/>
          </w:p>
        </w:tc>
      </w:tr>
      <w:tr>
        <w:trPr>
          <w:tblCellSpacing w:w="5" w:type="dxa"/>
          <w:trHeight w:val="36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5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киоск         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Новоселов, 18    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15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ind w:hanging="184"/>
              <w:jc w:val="center"/>
              <w:widowControl w:val="off"/>
            </w:pPr>
            <w:r>
              <w:t xml:space="preserve">15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Непродовольственные</w:t>
            </w:r>
            <w:r>
              <w:t xml:space="preserve"> </w:t>
            </w:r>
            <w:r>
              <w:t xml:space="preserve">товары </w:t>
            </w:r>
            <w:r>
              <w:t xml:space="preserve">(</w:t>
            </w:r>
            <w:r>
              <w:t xml:space="preserve">цветы</w:t>
            </w:r>
            <w:r>
              <w:t xml:space="preserve">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субъект МСП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На неопределен</w:t>
            </w:r>
            <w:r/>
          </w:p>
          <w:p>
            <w:pPr>
              <w:pStyle w:val="673"/>
              <w:jc w:val="center"/>
            </w:pPr>
            <w:r>
              <w:t xml:space="preserve">ный срок</w:t>
            </w:r>
            <w:r/>
          </w:p>
        </w:tc>
      </w:tr>
      <w:tr>
        <w:trPr>
          <w:tblCellSpacing w:w="5" w:type="dxa"/>
          <w:trHeight w:val="645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6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киоск         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Юности, 6/2</w:t>
            </w:r>
            <w:r>
              <w:t xml:space="preserve">      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38,4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ind w:hanging="184"/>
              <w:jc w:val="center"/>
              <w:widowControl w:val="off"/>
            </w:pPr>
            <w:r>
              <w:t xml:space="preserve">38,4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Непродовольственные</w:t>
            </w:r>
            <w:r>
              <w:t xml:space="preserve"> </w:t>
            </w:r>
            <w:r>
              <w:t xml:space="preserve">товары</w:t>
            </w:r>
            <w:r>
              <w:t xml:space="preserve"> (</w:t>
            </w:r>
            <w:r>
              <w:t xml:space="preserve">автотовары</w:t>
            </w:r>
            <w:r>
              <w:t xml:space="preserve">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субъект МСП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На неопределен</w:t>
            </w:r>
            <w:r/>
          </w:p>
          <w:p>
            <w:pPr>
              <w:pStyle w:val="673"/>
              <w:jc w:val="center"/>
            </w:pPr>
            <w:r>
              <w:t xml:space="preserve">ный срок</w:t>
            </w:r>
            <w:r/>
          </w:p>
          <w:p>
            <w:pPr>
              <w:pStyle w:val="673"/>
              <w:jc w:val="center"/>
            </w:pPr>
            <w:r/>
            <w:r/>
          </w:p>
        </w:tc>
      </w:tr>
      <w:tr>
        <w:trPr>
          <w:tblCellSpacing w:w="5" w:type="dxa"/>
          <w:trHeight w:val="36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7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киоск         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Юности 14/1</w:t>
            </w:r>
            <w:r>
              <w:t xml:space="preserve">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ind w:hanging="184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Непродовольственные</w:t>
            </w:r>
            <w:r>
              <w:t xml:space="preserve"> </w:t>
            </w:r>
            <w:r>
              <w:t xml:space="preserve">товары </w:t>
            </w:r>
            <w:r>
              <w:t xml:space="preserve">(</w:t>
            </w:r>
            <w:r>
              <w:t xml:space="preserve">автотовары</w:t>
            </w:r>
            <w:r>
              <w:t xml:space="preserve">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субъект МСП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На неопределен</w:t>
            </w:r>
            <w:r/>
          </w:p>
          <w:p>
            <w:pPr>
              <w:pStyle w:val="673"/>
              <w:jc w:val="center"/>
            </w:pPr>
            <w:r>
              <w:t xml:space="preserve">ный срок</w:t>
            </w:r>
            <w:r/>
          </w:p>
        </w:tc>
      </w:tr>
      <w:tr>
        <w:trPr>
          <w:tblCellSpacing w:w="5" w:type="dxa"/>
          <w:trHeight w:val="36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8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киоск         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Лен. комсомола, 12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21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ind w:hanging="184"/>
              <w:jc w:val="center"/>
              <w:widowControl w:val="off"/>
            </w:pPr>
            <w:r>
              <w:t xml:space="preserve">21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Непродовольственные</w:t>
            </w:r>
            <w:r>
              <w:t xml:space="preserve"> </w:t>
            </w:r>
            <w:r>
              <w:t xml:space="preserve">товары</w:t>
            </w:r>
            <w:r>
              <w:t xml:space="preserve">, оказание услуг (ремонт обуви)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субъект МСП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На неопределен</w:t>
            </w:r>
            <w:r/>
          </w:p>
          <w:p>
            <w:pPr>
              <w:pStyle w:val="673"/>
              <w:jc w:val="center"/>
            </w:pPr>
            <w:r>
              <w:t xml:space="preserve">ный срок</w:t>
            </w:r>
            <w:r/>
          </w:p>
        </w:tc>
      </w:tr>
      <w:tr>
        <w:trPr>
          <w:tblCellSpacing w:w="5" w:type="dxa"/>
          <w:trHeight w:val="36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9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павильон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Энтузиастов 5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6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ind w:hanging="184"/>
              <w:jc w:val="center"/>
              <w:widowControl w:val="off"/>
            </w:pPr>
            <w:r>
              <w:t xml:space="preserve">6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Продовольственные товары (м</w:t>
            </w:r>
            <w:r>
              <w:t xml:space="preserve">ороженое</w:t>
            </w:r>
            <w:r>
              <w:t xml:space="preserve">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субъект МСП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На неопределен</w:t>
            </w:r>
            <w:r/>
          </w:p>
          <w:p>
            <w:pPr>
              <w:pStyle w:val="673"/>
              <w:jc w:val="center"/>
            </w:pPr>
            <w:r>
              <w:t xml:space="preserve">ный срок</w:t>
            </w:r>
            <w:r/>
          </w:p>
        </w:tc>
      </w:tr>
      <w:tr>
        <w:trPr>
          <w:tblCellSpacing w:w="5" w:type="dxa"/>
          <w:trHeight w:val="36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10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павильон      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Энтузиастов, 15  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26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ind w:hanging="184"/>
              <w:jc w:val="center"/>
              <w:widowControl w:val="off"/>
            </w:pPr>
            <w:r>
              <w:t xml:space="preserve">22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Непродовольственные</w:t>
            </w:r>
            <w:r>
              <w:t xml:space="preserve"> </w:t>
            </w:r>
            <w:r>
              <w:t xml:space="preserve">товары </w:t>
            </w:r>
            <w:r>
              <w:t xml:space="preserve">(</w:t>
            </w:r>
            <w:r>
              <w:t xml:space="preserve">цветы</w:t>
            </w:r>
            <w:r>
              <w:t xml:space="preserve">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субъект МСП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На неопределен</w:t>
            </w:r>
            <w:r/>
          </w:p>
          <w:p>
            <w:pPr>
              <w:pStyle w:val="673"/>
              <w:jc w:val="center"/>
            </w:pPr>
            <w:r>
              <w:t xml:space="preserve">ный срок</w:t>
            </w:r>
            <w:r/>
          </w:p>
        </w:tc>
      </w:tr>
      <w:tr>
        <w:trPr>
          <w:tblCellSpacing w:w="5" w:type="dxa"/>
          <w:trHeight w:val="36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11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павильон      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Лен. комсомола, 28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20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ind w:hanging="184"/>
              <w:jc w:val="center"/>
              <w:widowControl w:val="off"/>
            </w:pPr>
            <w:r>
              <w:t xml:space="preserve">20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Непродовольственные</w:t>
            </w:r>
            <w:r>
              <w:t xml:space="preserve"> </w:t>
            </w:r>
            <w:r>
              <w:t xml:space="preserve">товары</w:t>
            </w:r>
            <w:r>
              <w:t xml:space="preserve"> (</w:t>
            </w:r>
            <w:r>
              <w:t xml:space="preserve">цветы</w:t>
            </w:r>
            <w:r>
              <w:t xml:space="preserve">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субъект МСП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На неопределен</w:t>
            </w:r>
            <w:r/>
          </w:p>
          <w:p>
            <w:pPr>
              <w:pStyle w:val="673"/>
              <w:jc w:val="center"/>
            </w:pPr>
            <w:r>
              <w:t xml:space="preserve">ный срок</w:t>
            </w:r>
            <w:r/>
          </w:p>
        </w:tc>
      </w:tr>
      <w:tr>
        <w:trPr>
          <w:tblCellSpacing w:w="5" w:type="dxa"/>
          <w:trHeight w:val="525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>
              <w:t xml:space="preserve">2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павильон      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Юности, 31       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ind w:hanging="184"/>
              <w:jc w:val="center"/>
              <w:widowControl w:val="off"/>
            </w:pPr>
            <w:r>
              <w:t xml:space="preserve">45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П</w:t>
            </w:r>
            <w:r>
              <w:t xml:space="preserve">родовольственные товары</w:t>
            </w:r>
            <w:r>
              <w:t xml:space="preserve"> (мороженое, напитки, продукты питания в заводской упаковке)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субъект МСП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На неопределен</w:t>
            </w:r>
            <w:r/>
          </w:p>
          <w:p>
            <w:pPr>
              <w:pStyle w:val="673"/>
              <w:jc w:val="center"/>
            </w:pPr>
            <w:r>
              <w:t xml:space="preserve">ный срок</w:t>
            </w:r>
            <w:r/>
          </w:p>
        </w:tc>
      </w:tr>
      <w:tr>
        <w:trPr>
          <w:tblCellSpacing w:w="5" w:type="dxa"/>
          <w:trHeight w:val="545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>
              <w:t xml:space="preserve">3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павильон      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Лен. комсомола, 26</w:t>
            </w:r>
            <w:r>
              <w:t xml:space="preserve">/1 (остановочный комплекс)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350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ind w:hanging="184"/>
              <w:jc w:val="center"/>
              <w:widowControl w:val="off"/>
            </w:pPr>
            <w:r>
              <w:t xml:space="preserve">42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Непродовольственные</w:t>
            </w:r>
            <w:r>
              <w:t xml:space="preserve"> </w:t>
            </w:r>
            <w:r>
              <w:t xml:space="preserve">товары</w:t>
            </w:r>
            <w:r>
              <w:t xml:space="preserve"> (цветы)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субъект МСП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На неопределен</w:t>
            </w:r>
            <w:r/>
          </w:p>
          <w:p>
            <w:pPr>
              <w:pStyle w:val="673"/>
              <w:jc w:val="center"/>
            </w:pPr>
            <w:r>
              <w:t xml:space="preserve">ный срок</w:t>
            </w:r>
            <w:r/>
          </w:p>
        </w:tc>
      </w:tr>
      <w:tr>
        <w:trPr>
          <w:tblCellSpacing w:w="5" w:type="dxa"/>
          <w:trHeight w:val="956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>
              <w:t xml:space="preserve">4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павильон      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Лен. комсомола, 4</w:t>
            </w:r>
            <w:r>
              <w:t xml:space="preserve">/2 (остановочный комплекс)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368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ind w:hanging="184"/>
              <w:jc w:val="center"/>
              <w:widowControl w:val="off"/>
            </w:pPr>
            <w:r>
              <w:t xml:space="preserve">50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Непродовольственные</w:t>
            </w:r>
            <w:r>
              <w:t xml:space="preserve"> </w:t>
            </w:r>
            <w:r>
              <w:t xml:space="preserve">товары</w:t>
            </w:r>
            <w:r>
              <w:t xml:space="preserve"> (цветы)</w:t>
            </w:r>
            <w:r>
              <w:t xml:space="preserve">, общественное питание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субъект МСП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На неопределен</w:t>
            </w:r>
            <w:r/>
          </w:p>
          <w:p>
            <w:pPr>
              <w:pStyle w:val="673"/>
              <w:jc w:val="center"/>
            </w:pPr>
            <w:r>
              <w:t xml:space="preserve">ный срок</w:t>
            </w:r>
            <w:r/>
          </w:p>
        </w:tc>
      </w:tr>
      <w:tr>
        <w:trPr>
          <w:tblCellSpacing w:w="5" w:type="dxa"/>
          <w:trHeight w:val="1080"/>
        </w:trPr>
        <w:tc>
          <w:tcPr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>
              <w:t xml:space="preserve">5</w:t>
            </w:r>
            <w:r/>
          </w:p>
        </w:tc>
        <w:tc>
          <w:tcPr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торговля с автотранспорта   </w:t>
            </w:r>
            <w:r/>
          </w:p>
        </w:tc>
        <w:tc>
          <w:tcPr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Лен. комсомола,4   </w:t>
            </w:r>
            <w:r/>
          </w:p>
          <w:p>
            <w:pPr>
              <w:pStyle w:val="673"/>
              <w:widowControl w:val="off"/>
            </w:pPr>
            <w:r>
              <w:t xml:space="preserve">Новоселов, 18  </w:t>
            </w:r>
            <w:r/>
          </w:p>
          <w:p>
            <w:pPr>
              <w:pStyle w:val="673"/>
              <w:widowControl w:val="off"/>
            </w:pPr>
            <w:r>
              <w:t xml:space="preserve">9 пятилетки, 6  </w:t>
            </w:r>
            <w:r/>
          </w:p>
          <w:p>
            <w:pPr>
              <w:pStyle w:val="673"/>
              <w:widowControl w:val="off"/>
            </w:pPr>
            <w:r>
              <w:t xml:space="preserve">9 пятилетки, 28</w:t>
            </w:r>
            <w:r/>
          </w:p>
          <w:p>
            <w:pPr>
              <w:pStyle w:val="673"/>
              <w:widowControl w:val="off"/>
            </w:pPr>
            <w:r>
              <w:t xml:space="preserve">Юности, 41 </w:t>
            </w:r>
            <w:r/>
          </w:p>
        </w:tc>
        <w:tc>
          <w:tcPr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определено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постановлением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администрации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города</w:t>
            </w:r>
            <w:r/>
          </w:p>
        </w:tc>
        <w:tc>
          <w:tcPr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ind w:hanging="184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Продовольственные товары (</w:t>
            </w:r>
            <w:r>
              <w:t xml:space="preserve">бочковое молоко</w:t>
            </w:r>
            <w:r>
              <w:t xml:space="preserve">)</w:t>
            </w:r>
            <w:r/>
          </w:p>
        </w:tc>
        <w:tc>
          <w:tcPr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с</w:t>
            </w:r>
            <w:r>
              <w:t xml:space="preserve">ельхоз</w:t>
            </w:r>
            <w:r/>
          </w:p>
          <w:p>
            <w:pPr>
              <w:pStyle w:val="673"/>
              <w:jc w:val="center"/>
              <w:widowControl w:val="off"/>
            </w:pPr>
            <w:r>
              <w:t xml:space="preserve">производители</w:t>
            </w:r>
            <w:r/>
          </w:p>
        </w:tc>
        <w:tc>
          <w:tcPr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без ограничения срока</w:t>
            </w:r>
            <w:r/>
          </w:p>
        </w:tc>
      </w:tr>
      <w:tr>
        <w:trPr>
          <w:tblCellSpacing w:w="5" w:type="dxa"/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торговля с автотранспорта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Лен.  Комсомола</w:t>
            </w:r>
            <w:r>
              <w:t xml:space="preserve">/ Заводская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ind w:hanging="184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Непродовольственные</w:t>
            </w:r>
            <w:r>
              <w:t xml:space="preserve"> </w:t>
            </w:r>
            <w:r>
              <w:t xml:space="preserve">товары</w:t>
            </w:r>
            <w:r>
              <w:t xml:space="preserve"> (</w:t>
            </w:r>
            <w:r>
              <w:t xml:space="preserve">саженцы</w:t>
            </w:r>
            <w: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субъект МСП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апрель - сентябрь</w:t>
            </w:r>
            <w:r/>
          </w:p>
        </w:tc>
      </w:tr>
      <w:tr>
        <w:trPr>
          <w:tblCellSpacing w:w="5" w:type="dxa"/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Лен. Комсомола,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195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Продовольственные</w:t>
            </w:r>
            <w:r>
              <w:t xml:space="preserve"> товары (</w:t>
            </w:r>
            <w:r>
              <w:t xml:space="preserve">мороженое</w:t>
            </w:r>
            <w: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ind w:right="-1"/>
              <w:jc w:val="center"/>
            </w:pPr>
            <w:r>
              <w:t xml:space="preserve">субъект МСП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На срок до 01.12.2025</w:t>
            </w:r>
            <w:r/>
          </w:p>
        </w:tc>
      </w:tr>
      <w:tr>
        <w:trPr>
          <w:tblCellSpacing w:w="5" w:type="dxa"/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9 пятилетки, 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-</w:t>
            </w:r>
            <w:r/>
          </w:p>
          <w:p>
            <w:pPr>
              <w:pStyle w:val="67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ind w:right="-1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На срок, установлен</w:t>
            </w:r>
            <w:r/>
          </w:p>
          <w:p>
            <w:pPr>
              <w:pStyle w:val="673"/>
            </w:pPr>
            <w:r>
              <w:t xml:space="preserve">ный по итогам конкурса</w:t>
            </w:r>
            <w:r/>
          </w:p>
        </w:tc>
      </w:tr>
      <w:tr>
        <w:trPr>
          <w:tblCellSpacing w:w="5" w:type="dxa"/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Солнечная 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</w:t>
            </w: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ind w:right="-1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На срок, установлен</w:t>
            </w:r>
            <w:r/>
          </w:p>
          <w:p>
            <w:pPr>
              <w:pStyle w:val="673"/>
            </w:pPr>
            <w:r>
              <w:t xml:space="preserve">ный по итогам конкурса</w:t>
            </w:r>
            <w:r/>
          </w:p>
        </w:tc>
      </w:tr>
      <w:tr>
        <w:trPr>
          <w:tblCellSpacing w:w="5" w:type="dxa"/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Солнечная 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</w:t>
            </w: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ind w:right="-1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На срок, установлен</w:t>
            </w:r>
            <w:r/>
          </w:p>
          <w:p>
            <w:pPr>
              <w:pStyle w:val="673"/>
            </w:pPr>
            <w:r>
              <w:t xml:space="preserve">ный по итогам конкурса</w:t>
            </w:r>
            <w:r/>
          </w:p>
        </w:tc>
      </w:tr>
      <w:tr>
        <w:trPr>
          <w:tblCellSpacing w:w="5" w:type="dxa"/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2</w:t>
            </w:r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</w:pPr>
            <w:r>
              <w:t xml:space="preserve">Ленинского Комсомола 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widowControl w:val="off"/>
            </w:pPr>
            <w:r>
              <w:t xml:space="preserve">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rPr>
                <w:lang w:val="en-US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5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1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МО г. Сосновоборск (в соотв. с п.2 ст.3.3 137-ФЗ от 25.10.2001)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vAlign w:val="top"/>
            <w:textDirection w:val="lrTb"/>
            <w:noWrap w:val="false"/>
          </w:tcPr>
          <w:p>
            <w:pPr>
              <w:pStyle w:val="673"/>
              <w:ind w:right="-1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На срок, установлен</w:t>
            </w:r>
            <w:r/>
          </w:p>
          <w:p>
            <w:pPr>
              <w:pStyle w:val="673"/>
            </w:pPr>
            <w:r>
              <w:t xml:space="preserve">ный по итогам конкурса</w:t>
            </w:r>
            <w:r/>
          </w:p>
        </w:tc>
      </w:tr>
    </w:tbl>
    <w:sectPr>
      <w:footnotePr/>
      <w:endnotePr/>
      <w:type w:val="nextPage"/>
      <w:pgSz w:w="16838" w:h="11906" w:orient="landscape"/>
      <w:pgMar w:top="567" w:right="567" w:bottom="567" w:left="1134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3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3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3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3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3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711"/>
      <w:isLgl w:val="false"/>
      <w:suff w:val="tab"/>
      <w:lvlText w:val=""/>
      <w:lvlJc w:val="left"/>
      <w:pPr>
        <w:pStyle w:val="67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3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4320" w:hanging="1440"/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3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3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7480" w:hanging="1800"/>
      </w:pPr>
      <w:rPr>
        <w:color w:val="00000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4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9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46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534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60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67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750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82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89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9665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3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3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804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789" w:hanging="10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42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1789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21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2509" w:hanging="180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7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3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702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2062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78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178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214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214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25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28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28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3229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3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2727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3"/>
        <w:ind w:left="2226" w:hanging="1800"/>
      </w:p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3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3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1800" w:hanging="1800"/>
      </w:pPr>
      <w:rPr>
        <w:color w:val="000000"/>
      </w:r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3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3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3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3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3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3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3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3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3"/>
        <w:ind w:left="5208" w:hanging="1800"/>
      </w:pPr>
      <w:rPr>
        <w:color w:val="000000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6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88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29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36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435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50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57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651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72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79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8672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8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181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21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22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25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295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297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3349" w:hanging="216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67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480" w:hanging="180"/>
      </w:pPr>
    </w:lvl>
  </w:abstractNum>
  <w:num w:numId="1">
    <w:abstractNumId w:val="7"/>
  </w:num>
  <w:num w:numId="2">
    <w:abstractNumId w:val="23"/>
  </w:num>
  <w:num w:numId="3">
    <w:abstractNumId w:val="30"/>
  </w:num>
  <w:num w:numId="4">
    <w:abstractNumId w:val="33"/>
  </w:num>
  <w:num w:numId="5">
    <w:abstractNumId w:val="14"/>
  </w:num>
  <w:num w:numId="6">
    <w:abstractNumId w:val="3"/>
  </w:num>
  <w:num w:numId="7">
    <w:abstractNumId w:val="20"/>
  </w:num>
  <w:num w:numId="8">
    <w:abstractNumId w:val="36"/>
  </w:num>
  <w:num w:numId="9">
    <w:abstractNumId w:val="25"/>
  </w:num>
  <w:num w:numId="10">
    <w:abstractNumId w:val="1"/>
  </w:num>
  <w:num w:numId="11">
    <w:abstractNumId w:val="28"/>
  </w:num>
  <w:num w:numId="12">
    <w:abstractNumId w:val="29"/>
  </w:num>
  <w:num w:numId="13">
    <w:abstractNumId w:val="9"/>
  </w:num>
  <w:num w:numId="14">
    <w:abstractNumId w:val="16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1"/>
  </w:num>
  <w:num w:numId="19">
    <w:abstractNumId w:val="0"/>
  </w:num>
  <w:num w:numId="20">
    <w:abstractNumId w:val="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32"/>
  </w:num>
  <w:num w:numId="25">
    <w:abstractNumId w:val="3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5"/>
  </w:num>
  <w:num w:numId="33">
    <w:abstractNumId w:val="18"/>
  </w:num>
  <w:num w:numId="34">
    <w:abstractNumId w:val="24"/>
  </w:num>
  <w:num w:numId="35">
    <w:abstractNumId w:val="37"/>
  </w:num>
  <w:num w:numId="36">
    <w:abstractNumId w:val="15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3"/>
    <w:next w:val="67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3"/>
    <w:next w:val="67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3"/>
    <w:next w:val="67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3"/>
    <w:next w:val="67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3"/>
    <w:next w:val="67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3"/>
    <w:next w:val="67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3"/>
    <w:next w:val="67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3"/>
    <w:next w:val="67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3"/>
    <w:next w:val="67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3"/>
    <w:next w:val="67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3"/>
    <w:next w:val="67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3"/>
    <w:next w:val="67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3"/>
    <w:next w:val="67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3"/>
    <w:next w:val="6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3"/>
    <w:next w:val="67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3"/>
    <w:next w:val="67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3"/>
    <w:next w:val="67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3"/>
    <w:next w:val="67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3"/>
    <w:next w:val="67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3"/>
    <w:next w:val="67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3"/>
    <w:next w:val="67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3"/>
    <w:next w:val="67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3"/>
    <w:next w:val="67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next w:val="673"/>
    <w:link w:val="673"/>
    <w:qFormat/>
    <w:rPr>
      <w:sz w:val="24"/>
      <w:szCs w:val="24"/>
      <w:lang w:val="ru-RU" w:eastAsia="ru-RU" w:bidi="ar-SA"/>
    </w:rPr>
  </w:style>
  <w:style w:type="paragraph" w:styleId="674">
    <w:name w:val="Заголовок 1"/>
    <w:basedOn w:val="673"/>
    <w:next w:val="673"/>
    <w:link w:val="710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675">
    <w:name w:val="Заголовок 2"/>
    <w:basedOn w:val="673"/>
    <w:next w:val="673"/>
    <w:link w:val="713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676">
    <w:name w:val="Заголовок 3"/>
    <w:basedOn w:val="673"/>
    <w:next w:val="673"/>
    <w:link w:val="70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7">
    <w:name w:val="Заголовок 4"/>
    <w:basedOn w:val="673"/>
    <w:next w:val="673"/>
    <w:link w:val="72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678">
    <w:name w:val="Заголовок 5"/>
    <w:basedOn w:val="673"/>
    <w:next w:val="673"/>
    <w:link w:val="73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79">
    <w:name w:val="Заголовок 6"/>
    <w:basedOn w:val="673"/>
    <w:next w:val="673"/>
    <w:link w:val="73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680">
    <w:name w:val="Заголовок 7"/>
    <w:basedOn w:val="673"/>
    <w:next w:val="673"/>
    <w:link w:val="73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681">
    <w:name w:val="Заголовок 8"/>
    <w:basedOn w:val="673"/>
    <w:next w:val="673"/>
    <w:link w:val="73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682">
    <w:name w:val="Заголовок 9"/>
    <w:basedOn w:val="673"/>
    <w:next w:val="673"/>
    <w:link w:val="73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683">
    <w:name w:val="Основной шрифт абзаца"/>
    <w:next w:val="683"/>
    <w:link w:val="673"/>
    <w:semiHidden/>
  </w:style>
  <w:style w:type="table" w:styleId="684">
    <w:name w:val="Обычная таблица"/>
    <w:next w:val="684"/>
    <w:link w:val="673"/>
    <w:semiHidden/>
    <w:tblPr/>
  </w:style>
  <w:style w:type="numbering" w:styleId="685">
    <w:name w:val="Нет списка"/>
    <w:next w:val="685"/>
    <w:link w:val="673"/>
    <w:uiPriority w:val="99"/>
    <w:semiHidden/>
  </w:style>
  <w:style w:type="table" w:styleId="686">
    <w:name w:val="Сетка таблицы"/>
    <w:basedOn w:val="684"/>
    <w:next w:val="686"/>
    <w:link w:val="673"/>
    <w:tblPr/>
  </w:style>
  <w:style w:type="character" w:styleId="687">
    <w:name w:val="Гиперссылка"/>
    <w:next w:val="687"/>
    <w:link w:val="673"/>
    <w:uiPriority w:val="99"/>
    <w:rPr>
      <w:color w:val="0000ff"/>
      <w:u w:val="single"/>
    </w:rPr>
  </w:style>
  <w:style w:type="paragraph" w:styleId="688">
    <w:name w:val="Текст выноски"/>
    <w:basedOn w:val="673"/>
    <w:next w:val="688"/>
    <w:link w:val="724"/>
    <w:uiPriority w:val="99"/>
    <w:semiHidden/>
    <w:rPr>
      <w:rFonts w:ascii="Tahoma" w:hAnsi="Tahoma"/>
      <w:sz w:val="16"/>
      <w:szCs w:val="16"/>
      <w:lang w:val="en-US" w:eastAsia="en-US"/>
    </w:rPr>
  </w:style>
  <w:style w:type="paragraph" w:styleId="689">
    <w:name w:val="Абзац списка,мой"/>
    <w:basedOn w:val="673"/>
    <w:next w:val="689"/>
    <w:link w:val="779"/>
    <w:uiPriority w:val="34"/>
    <w:qFormat/>
    <w:pPr>
      <w:contextualSpacing/>
      <w:ind w:left="720"/>
    </w:pPr>
    <w:rPr>
      <w:lang w:val="en-US" w:eastAsia="en-US"/>
    </w:rPr>
  </w:style>
  <w:style w:type="paragraph" w:styleId="690">
    <w:name w:val="Основной текст с отступом"/>
    <w:basedOn w:val="673"/>
    <w:next w:val="690"/>
    <w:link w:val="691"/>
    <w:uiPriority w:val="99"/>
    <w:unhideWhenUsed/>
    <w:pPr>
      <w:ind w:firstLine="708"/>
      <w:jc w:val="both"/>
    </w:pPr>
    <w:rPr>
      <w:lang w:val="en-US" w:eastAsia="en-US"/>
    </w:rPr>
  </w:style>
  <w:style w:type="character" w:styleId="691">
    <w:name w:val="Основной текст с отступом Знак"/>
    <w:next w:val="691"/>
    <w:link w:val="690"/>
    <w:uiPriority w:val="99"/>
    <w:rPr>
      <w:sz w:val="24"/>
      <w:szCs w:val="24"/>
      <w:lang w:val="en-US" w:eastAsia="en-US"/>
    </w:rPr>
  </w:style>
  <w:style w:type="paragraph" w:styleId="692">
    <w:name w:val="Основной текст"/>
    <w:basedOn w:val="673"/>
    <w:next w:val="692"/>
    <w:link w:val="693"/>
    <w:uiPriority w:val="99"/>
    <w:unhideWhenUsed/>
    <w:pPr>
      <w:spacing w:after="120"/>
    </w:pPr>
    <w:rPr>
      <w:lang w:val="en-US" w:eastAsia="en-US"/>
    </w:rPr>
  </w:style>
  <w:style w:type="character" w:styleId="693">
    <w:name w:val="Основной текст Знак"/>
    <w:next w:val="693"/>
    <w:link w:val="692"/>
    <w:uiPriority w:val="99"/>
    <w:rPr>
      <w:sz w:val="24"/>
      <w:szCs w:val="24"/>
    </w:rPr>
  </w:style>
  <w:style w:type="paragraph" w:styleId="694">
    <w:name w:val="ConsPlusNormal"/>
    <w:next w:val="694"/>
    <w:link w:val="701"/>
    <w:rPr>
      <w:sz w:val="24"/>
      <w:szCs w:val="24"/>
      <w:lang w:val="ru-RU" w:eastAsia="ru-RU" w:bidi="ar-SA"/>
    </w:rPr>
  </w:style>
  <w:style w:type="character" w:styleId="695">
    <w:name w:val="Основной текст_"/>
    <w:next w:val="695"/>
    <w:link w:val="696"/>
    <w:rPr>
      <w:sz w:val="27"/>
      <w:szCs w:val="27"/>
      <w:shd w:val="clear" w:color="auto" w:fill="ffffff"/>
    </w:rPr>
  </w:style>
  <w:style w:type="paragraph" w:styleId="696">
    <w:name w:val="Основной текст1"/>
    <w:basedOn w:val="673"/>
    <w:next w:val="696"/>
    <w:link w:val="69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7">
    <w:name w:val="ConsPlusCell"/>
    <w:next w:val="697"/>
    <w:link w:val="673"/>
    <w:pPr>
      <w:widowControl w:val="off"/>
    </w:pPr>
    <w:rPr>
      <w:rFonts w:ascii="Arial" w:hAnsi="Arial" w:cs="Arial"/>
      <w:lang w:val="ru-RU" w:eastAsia="ru-RU" w:bidi="ar-SA"/>
    </w:rPr>
  </w:style>
  <w:style w:type="paragraph" w:styleId="698">
    <w:name w:val="ConsPlusTitle"/>
    <w:next w:val="698"/>
    <w:link w:val="673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9">
    <w:name w:val="ConsPlusNonformat"/>
    <w:next w:val="699"/>
    <w:link w:val="67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0">
    <w:name w:val="Заголовок 3 Знак"/>
    <w:next w:val="700"/>
    <w:link w:val="67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1">
    <w:name w:val="ConsPlusNormal Знак"/>
    <w:next w:val="701"/>
    <w:link w:val="694"/>
    <w:rPr>
      <w:sz w:val="24"/>
      <w:szCs w:val="24"/>
      <w:lang w:bidi="ar-SA"/>
    </w:rPr>
  </w:style>
  <w:style w:type="character" w:styleId="702">
    <w:name w:val="Название Знак"/>
    <w:next w:val="702"/>
    <w:link w:val="673"/>
    <w:rPr>
      <w:rFonts w:ascii="Cambria" w:hAnsi="Cambria" w:eastAsia="Times New Roman" w:cs="Times New Roman"/>
      <w:b/>
      <w:bCs/>
      <w:sz w:val="32"/>
      <w:szCs w:val="32"/>
    </w:rPr>
  </w:style>
  <w:style w:type="paragraph" w:styleId="703">
    <w:name w:val="Заголовок"/>
    <w:basedOn w:val="673"/>
    <w:next w:val="673"/>
    <w:link w:val="704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704">
    <w:name w:val="Заголовок Знак"/>
    <w:next w:val="704"/>
    <w:link w:val="70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5">
    <w:name w:val="Без интервала"/>
    <w:next w:val="705"/>
    <w:link w:val="67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6">
    <w:name w:val="Заголовок №2_"/>
    <w:next w:val="706"/>
    <w:link w:val="707"/>
    <w:rPr>
      <w:sz w:val="19"/>
      <w:szCs w:val="19"/>
      <w:shd w:val="clear" w:color="auto" w:fill="ffffff"/>
    </w:rPr>
  </w:style>
  <w:style w:type="paragraph" w:styleId="707">
    <w:name w:val="Заголовок №2"/>
    <w:basedOn w:val="673"/>
    <w:next w:val="707"/>
    <w:link w:val="706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708">
    <w:name w:val="Основной текст + Интервал 0 pt"/>
    <w:next w:val="708"/>
    <w:link w:val="67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9">
    <w:name w:val="Обычный (веб)"/>
    <w:basedOn w:val="673"/>
    <w:next w:val="709"/>
    <w:link w:val="673"/>
    <w:uiPriority w:val="99"/>
    <w:unhideWhenUsed/>
    <w:pPr>
      <w:spacing w:before="100" w:beforeAutospacing="1" w:after="100" w:afterAutospacing="1"/>
    </w:pPr>
  </w:style>
  <w:style w:type="character" w:styleId="710">
    <w:name w:val="Заголовок 1 Знак"/>
    <w:next w:val="710"/>
    <w:link w:val="674"/>
    <w:rPr>
      <w:b/>
      <w:sz w:val="22"/>
    </w:rPr>
  </w:style>
  <w:style w:type="numbering" w:styleId="711">
    <w:name w:val="Стиль1"/>
    <w:next w:val="711"/>
    <w:link w:val="673"/>
    <w:uiPriority w:val="99"/>
    <w:pPr>
      <w:numPr>
        <w:numId w:val="1"/>
      </w:numPr>
    </w:pPr>
  </w:style>
  <w:style w:type="character" w:styleId="712">
    <w:name w:val="Строгий"/>
    <w:next w:val="712"/>
    <w:link w:val="673"/>
    <w:uiPriority w:val="22"/>
    <w:qFormat/>
    <w:rPr>
      <w:b/>
      <w:bCs/>
    </w:rPr>
  </w:style>
  <w:style w:type="character" w:styleId="713">
    <w:name w:val="Заголовок 2 Знак"/>
    <w:next w:val="713"/>
    <w:link w:val="67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4">
    <w:name w:val="Основной текст 2"/>
    <w:basedOn w:val="673"/>
    <w:next w:val="714"/>
    <w:link w:val="715"/>
    <w:semiHidden/>
    <w:unhideWhenUsed/>
    <w:pPr>
      <w:spacing w:after="120" w:line="480" w:lineRule="auto"/>
    </w:pPr>
    <w:rPr>
      <w:lang w:val="en-US" w:eastAsia="en-US"/>
    </w:rPr>
  </w:style>
  <w:style w:type="character" w:styleId="715">
    <w:name w:val="Основной текст 2 Знак"/>
    <w:next w:val="715"/>
    <w:link w:val="714"/>
    <w:semiHidden/>
    <w:rPr>
      <w:sz w:val="24"/>
      <w:szCs w:val="24"/>
    </w:rPr>
  </w:style>
  <w:style w:type="table" w:styleId="716">
    <w:name w:val="Сетка таблицы1"/>
    <w:basedOn w:val="684"/>
    <w:next w:val="686"/>
    <w:link w:val="67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7">
    <w:name w:val="ConsNonformat"/>
    <w:next w:val="717"/>
    <w:link w:val="67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8">
    <w:name w:val="Основной текст7"/>
    <w:basedOn w:val="673"/>
    <w:next w:val="718"/>
    <w:link w:val="67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9">
    <w:name w:val="Верхний колонтитул"/>
    <w:basedOn w:val="673"/>
    <w:next w:val="719"/>
    <w:link w:val="72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0">
    <w:name w:val="Верхний колонтитул Знак"/>
    <w:next w:val="720"/>
    <w:link w:val="719"/>
    <w:uiPriority w:val="99"/>
    <w:rPr>
      <w:sz w:val="24"/>
      <w:szCs w:val="24"/>
      <w:lang w:val="en-US" w:eastAsia="en-US"/>
    </w:rPr>
  </w:style>
  <w:style w:type="paragraph" w:styleId="721">
    <w:name w:val="Нижний колонтитул"/>
    <w:basedOn w:val="673"/>
    <w:next w:val="721"/>
    <w:link w:val="72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2">
    <w:name w:val="Нижний колонтитул Знак"/>
    <w:next w:val="722"/>
    <w:link w:val="721"/>
    <w:uiPriority w:val="99"/>
    <w:rPr>
      <w:sz w:val="24"/>
      <w:szCs w:val="24"/>
      <w:lang w:val="en-US" w:eastAsia="en-US"/>
    </w:rPr>
  </w:style>
  <w:style w:type="numbering" w:styleId="723">
    <w:name w:val="Нет списка1"/>
    <w:next w:val="685"/>
    <w:link w:val="673"/>
    <w:uiPriority w:val="99"/>
    <w:semiHidden/>
    <w:unhideWhenUsed/>
  </w:style>
  <w:style w:type="character" w:styleId="724">
    <w:name w:val="Текст выноски Знак"/>
    <w:next w:val="724"/>
    <w:link w:val="688"/>
    <w:uiPriority w:val="99"/>
    <w:semiHidden/>
    <w:rPr>
      <w:rFonts w:ascii="Tahoma" w:hAnsi="Tahoma" w:cs="Tahoma"/>
      <w:sz w:val="16"/>
      <w:szCs w:val="16"/>
    </w:rPr>
  </w:style>
  <w:style w:type="paragraph" w:styleId="725">
    <w:name w:val=" Знак"/>
    <w:basedOn w:val="673"/>
    <w:next w:val="725"/>
    <w:link w:val="67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6">
    <w:name w:val="Нет списка2"/>
    <w:next w:val="685"/>
    <w:link w:val="673"/>
    <w:uiPriority w:val="99"/>
    <w:semiHidden/>
    <w:unhideWhenUsed/>
  </w:style>
  <w:style w:type="numbering" w:styleId="727">
    <w:name w:val="Нет списка3"/>
    <w:next w:val="685"/>
    <w:link w:val="673"/>
    <w:uiPriority w:val="99"/>
    <w:semiHidden/>
    <w:unhideWhenUsed/>
  </w:style>
  <w:style w:type="paragraph" w:styleId="728">
    <w:name w:val="Default"/>
    <w:next w:val="728"/>
    <w:link w:val="673"/>
    <w:rPr>
      <w:color w:val="000000"/>
      <w:sz w:val="24"/>
      <w:szCs w:val="24"/>
      <w:lang w:val="ru-RU" w:eastAsia="ru-RU" w:bidi="ar-SA"/>
    </w:rPr>
  </w:style>
  <w:style w:type="character" w:styleId="729">
    <w:name w:val="Заголовок 4 Знак"/>
    <w:next w:val="729"/>
    <w:link w:val="677"/>
    <w:uiPriority w:val="9"/>
    <w:semiHidden/>
    <w:rPr>
      <w:rFonts w:ascii="Calibri" w:hAnsi="Calibri"/>
      <w:b/>
      <w:bCs/>
      <w:sz w:val="28"/>
      <w:szCs w:val="28"/>
    </w:rPr>
  </w:style>
  <w:style w:type="character" w:styleId="730">
    <w:name w:val="Заголовок 5 Знак"/>
    <w:next w:val="730"/>
    <w:link w:val="67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1">
    <w:name w:val="Заголовок 6 Знак"/>
    <w:next w:val="731"/>
    <w:link w:val="679"/>
    <w:uiPriority w:val="9"/>
    <w:semiHidden/>
    <w:rPr>
      <w:rFonts w:ascii="Calibri" w:hAnsi="Calibri"/>
      <w:b/>
      <w:bCs/>
      <w:sz w:val="22"/>
      <w:szCs w:val="22"/>
    </w:rPr>
  </w:style>
  <w:style w:type="character" w:styleId="732">
    <w:name w:val="Заголовок 7 Знак"/>
    <w:next w:val="732"/>
    <w:link w:val="680"/>
    <w:uiPriority w:val="9"/>
    <w:semiHidden/>
    <w:rPr>
      <w:rFonts w:ascii="Calibri" w:hAnsi="Calibri"/>
      <w:sz w:val="22"/>
      <w:szCs w:val="22"/>
    </w:rPr>
  </w:style>
  <w:style w:type="character" w:styleId="733">
    <w:name w:val="Заголовок 8 Знак"/>
    <w:next w:val="733"/>
    <w:link w:val="681"/>
    <w:uiPriority w:val="9"/>
    <w:semiHidden/>
    <w:rPr>
      <w:rFonts w:ascii="Calibri" w:hAnsi="Calibri"/>
      <w:i/>
      <w:iCs/>
      <w:sz w:val="22"/>
      <w:szCs w:val="22"/>
    </w:rPr>
  </w:style>
  <w:style w:type="character" w:styleId="734">
    <w:name w:val="Заголовок 9 Знак"/>
    <w:next w:val="734"/>
    <w:link w:val="682"/>
    <w:uiPriority w:val="9"/>
    <w:semiHidden/>
    <w:rPr>
      <w:rFonts w:ascii="Cambria" w:hAnsi="Cambria"/>
      <w:sz w:val="22"/>
      <w:szCs w:val="22"/>
    </w:rPr>
  </w:style>
  <w:style w:type="paragraph" w:styleId="735">
    <w:name w:val="Подзаголовок"/>
    <w:basedOn w:val="673"/>
    <w:next w:val="673"/>
    <w:link w:val="736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736">
    <w:name w:val="Подзаголовок Знак"/>
    <w:next w:val="736"/>
    <w:link w:val="735"/>
    <w:uiPriority w:val="11"/>
    <w:rPr>
      <w:rFonts w:ascii="Cambria" w:hAnsi="Cambria"/>
      <w:sz w:val="22"/>
      <w:szCs w:val="22"/>
    </w:rPr>
  </w:style>
  <w:style w:type="character" w:styleId="737">
    <w:name w:val="Выделение"/>
    <w:next w:val="737"/>
    <w:link w:val="673"/>
    <w:qFormat/>
    <w:rPr>
      <w:rFonts w:ascii="Calibri" w:hAnsi="Calibri"/>
      <w:b/>
      <w:i/>
      <w:iCs/>
    </w:rPr>
  </w:style>
  <w:style w:type="paragraph" w:styleId="738">
    <w:name w:val="Цитата 2"/>
    <w:basedOn w:val="673"/>
    <w:next w:val="673"/>
    <w:link w:val="739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739">
    <w:name w:val="Цитата 2 Знак"/>
    <w:next w:val="739"/>
    <w:link w:val="738"/>
    <w:uiPriority w:val="29"/>
    <w:rPr>
      <w:rFonts w:ascii="Calibri" w:hAnsi="Calibri"/>
      <w:i/>
      <w:sz w:val="22"/>
      <w:szCs w:val="22"/>
    </w:rPr>
  </w:style>
  <w:style w:type="paragraph" w:styleId="740">
    <w:name w:val="Выделенная цитата"/>
    <w:basedOn w:val="673"/>
    <w:next w:val="673"/>
    <w:link w:val="741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741">
    <w:name w:val="Выделенная цитата Знак"/>
    <w:next w:val="741"/>
    <w:link w:val="740"/>
    <w:uiPriority w:val="30"/>
    <w:rPr>
      <w:rFonts w:ascii="Calibri" w:hAnsi="Calibri"/>
      <w:b/>
      <w:i/>
      <w:sz w:val="22"/>
      <w:szCs w:val="22"/>
    </w:rPr>
  </w:style>
  <w:style w:type="character" w:styleId="742">
    <w:name w:val="Слабое выделение"/>
    <w:next w:val="742"/>
    <w:link w:val="673"/>
    <w:uiPriority w:val="19"/>
    <w:qFormat/>
    <w:rPr>
      <w:i/>
      <w:color w:val="5a5a5a"/>
    </w:rPr>
  </w:style>
  <w:style w:type="character" w:styleId="743">
    <w:name w:val="Сильное выделение"/>
    <w:next w:val="743"/>
    <w:link w:val="673"/>
    <w:uiPriority w:val="21"/>
    <w:qFormat/>
    <w:rPr>
      <w:b/>
      <w:i/>
      <w:sz w:val="24"/>
      <w:szCs w:val="24"/>
      <w:u w:val="single"/>
    </w:rPr>
  </w:style>
  <w:style w:type="character" w:styleId="744">
    <w:name w:val="Слабая ссылка"/>
    <w:next w:val="744"/>
    <w:link w:val="673"/>
    <w:uiPriority w:val="31"/>
    <w:qFormat/>
    <w:rPr>
      <w:sz w:val="24"/>
      <w:szCs w:val="24"/>
      <w:u w:val="single"/>
    </w:rPr>
  </w:style>
  <w:style w:type="character" w:styleId="745">
    <w:name w:val="Сильная ссылка"/>
    <w:next w:val="745"/>
    <w:link w:val="673"/>
    <w:uiPriority w:val="32"/>
    <w:qFormat/>
    <w:rPr>
      <w:b/>
      <w:sz w:val="24"/>
      <w:u w:val="single"/>
    </w:rPr>
  </w:style>
  <w:style w:type="character" w:styleId="746">
    <w:name w:val="Название книги"/>
    <w:next w:val="746"/>
    <w:link w:val="67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7">
    <w:name w:val="Заголовок оглавления"/>
    <w:basedOn w:val="674"/>
    <w:next w:val="673"/>
    <w:link w:val="67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8">
    <w:name w:val="Основной текст с отступом 3"/>
    <w:basedOn w:val="673"/>
    <w:next w:val="748"/>
    <w:link w:val="749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749">
    <w:name w:val="Основной текст с отступом 3 Знак"/>
    <w:next w:val="749"/>
    <w:link w:val="748"/>
    <w:rPr>
      <w:sz w:val="16"/>
      <w:szCs w:val="16"/>
    </w:rPr>
  </w:style>
  <w:style w:type="paragraph" w:styleId="750">
    <w:name w:val="Знак"/>
    <w:basedOn w:val="673"/>
    <w:next w:val="750"/>
    <w:link w:val="67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1">
    <w:name w:val="Просмотренная гиперссылка"/>
    <w:next w:val="751"/>
    <w:link w:val="673"/>
    <w:uiPriority w:val="99"/>
    <w:semiHidden/>
    <w:unhideWhenUsed/>
    <w:rPr>
      <w:color w:val="800080"/>
      <w:u w:val="single"/>
    </w:rPr>
  </w:style>
  <w:style w:type="paragraph" w:styleId="752">
    <w:name w:val="ConsTitle"/>
    <w:next w:val="752"/>
    <w:link w:val="67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3">
    <w:name w:val="ConsNormal"/>
    <w:next w:val="753"/>
    <w:link w:val="67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4">
    <w:name w:val=" Знак Знак1"/>
    <w:basedOn w:val="673"/>
    <w:next w:val="754"/>
    <w:link w:val="67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5">
    <w:name w:val="Колонтитул (2)_"/>
    <w:next w:val="755"/>
    <w:link w:val="760"/>
  </w:style>
  <w:style w:type="character" w:styleId="756">
    <w:name w:val="Основной текст (2)_"/>
    <w:next w:val="756"/>
    <w:link w:val="761"/>
  </w:style>
  <w:style w:type="character" w:styleId="757">
    <w:name w:val="Заголовок №1_"/>
    <w:next w:val="757"/>
    <w:link w:val="762"/>
    <w:rPr>
      <w:b/>
      <w:bCs/>
    </w:rPr>
  </w:style>
  <w:style w:type="character" w:styleId="758">
    <w:name w:val="Другое_"/>
    <w:next w:val="758"/>
    <w:link w:val="763"/>
  </w:style>
  <w:style w:type="character" w:styleId="759">
    <w:name w:val="Подпись к таблице_"/>
    <w:next w:val="759"/>
    <w:link w:val="764"/>
  </w:style>
  <w:style w:type="paragraph" w:styleId="760">
    <w:name w:val="Колонтитул (2)"/>
    <w:basedOn w:val="673"/>
    <w:next w:val="760"/>
    <w:link w:val="755"/>
    <w:pPr>
      <w:widowControl w:val="off"/>
    </w:pPr>
    <w:rPr>
      <w:sz w:val="20"/>
      <w:szCs w:val="20"/>
    </w:rPr>
  </w:style>
  <w:style w:type="paragraph" w:styleId="761">
    <w:name w:val="Основной текст (2)"/>
    <w:basedOn w:val="673"/>
    <w:next w:val="761"/>
    <w:link w:val="756"/>
    <w:pPr>
      <w:ind w:left="5600"/>
      <w:widowControl w:val="off"/>
    </w:pPr>
    <w:rPr>
      <w:sz w:val="20"/>
      <w:szCs w:val="20"/>
    </w:rPr>
  </w:style>
  <w:style w:type="paragraph" w:styleId="762">
    <w:name w:val="Заголовок №1"/>
    <w:basedOn w:val="673"/>
    <w:next w:val="762"/>
    <w:link w:val="757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763">
    <w:name w:val="Другое"/>
    <w:basedOn w:val="673"/>
    <w:next w:val="763"/>
    <w:link w:val="758"/>
    <w:pPr>
      <w:widowControl w:val="off"/>
    </w:pPr>
    <w:rPr>
      <w:sz w:val="20"/>
      <w:szCs w:val="20"/>
    </w:rPr>
  </w:style>
  <w:style w:type="paragraph" w:styleId="764">
    <w:name w:val="Подпись к таблице"/>
    <w:basedOn w:val="673"/>
    <w:next w:val="764"/>
    <w:link w:val="759"/>
    <w:pPr>
      <w:widowControl w:val="off"/>
    </w:pPr>
    <w:rPr>
      <w:sz w:val="20"/>
      <w:szCs w:val="20"/>
    </w:rPr>
  </w:style>
  <w:style w:type="paragraph" w:styleId="765">
    <w:name w:val="Основной текст (2)1"/>
    <w:basedOn w:val="673"/>
    <w:next w:val="765"/>
    <w:link w:val="67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6">
    <w:name w:val="Основной текст (2) + 9 pt"/>
    <w:next w:val="766"/>
    <w:link w:val="673"/>
    <w:uiPriority w:val="99"/>
    <w:rPr>
      <w:rFonts w:cs="Times New Roman"/>
      <w:sz w:val="18"/>
      <w:szCs w:val="18"/>
      <w:shd w:val="clear" w:color="auto" w:fill="ffffff"/>
    </w:rPr>
  </w:style>
  <w:style w:type="character" w:styleId="767">
    <w:name w:val="Основной текст (2) + 9 pt2,Полужирный2,Курсив2"/>
    <w:next w:val="767"/>
    <w:link w:val="67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8">
    <w:name w:val="Основной текст (3)_"/>
    <w:next w:val="768"/>
    <w:link w:val="769"/>
    <w:rPr>
      <w:sz w:val="21"/>
      <w:szCs w:val="21"/>
      <w:shd w:val="clear" w:color="auto" w:fill="ffffff"/>
    </w:rPr>
  </w:style>
  <w:style w:type="paragraph" w:styleId="769">
    <w:name w:val="Основной текст (3)"/>
    <w:basedOn w:val="673"/>
    <w:next w:val="769"/>
    <w:link w:val="768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770">
    <w:name w:val="Основной текст3"/>
    <w:basedOn w:val="673"/>
    <w:next w:val="770"/>
    <w:link w:val="67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1">
    <w:name w:val="1"/>
    <w:basedOn w:val="673"/>
    <w:next w:val="771"/>
    <w:link w:val="67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2">
    <w:name w:val="Цитата"/>
    <w:basedOn w:val="673"/>
    <w:next w:val="772"/>
    <w:link w:val="673"/>
    <w:pPr>
      <w:ind w:left="851" w:right="1274"/>
      <w:jc w:val="center"/>
    </w:pPr>
    <w:rPr>
      <w:b/>
      <w:sz w:val="28"/>
      <w:szCs w:val="20"/>
    </w:rPr>
  </w:style>
  <w:style w:type="paragraph" w:styleId="773">
    <w:name w:val="formattext topleveltext"/>
    <w:basedOn w:val="673"/>
    <w:next w:val="773"/>
    <w:link w:val="673"/>
    <w:pPr>
      <w:spacing w:before="100" w:beforeAutospacing="1" w:after="100" w:afterAutospacing="1"/>
    </w:pPr>
  </w:style>
  <w:style w:type="paragraph" w:styleId="774">
    <w:name w:val="Абзац списка1"/>
    <w:basedOn w:val="673"/>
    <w:next w:val="774"/>
    <w:link w:val="673"/>
    <w:pPr>
      <w:ind w:left="720"/>
      <w:spacing w:line="276" w:lineRule="auto"/>
    </w:pPr>
  </w:style>
  <w:style w:type="paragraph" w:styleId="775">
    <w:name w:val="Standard"/>
    <w:next w:val="775"/>
    <w:link w:val="67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6">
    <w:name w:val="Сетка таблицы2"/>
    <w:basedOn w:val="684"/>
    <w:next w:val="686"/>
    <w:link w:val="67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7">
    <w:name w:val="Сетка таблицы3"/>
    <w:basedOn w:val="684"/>
    <w:next w:val="686"/>
    <w:link w:val="67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8">
    <w:name w:val="Прижатый влево"/>
    <w:basedOn w:val="673"/>
    <w:next w:val="673"/>
    <w:link w:val="673"/>
    <w:rPr>
      <w:rFonts w:ascii="Arial" w:hAnsi="Arial"/>
      <w:sz w:val="20"/>
      <w:szCs w:val="20"/>
    </w:rPr>
  </w:style>
  <w:style w:type="character" w:styleId="779">
    <w:name w:val="Абзац списка Знак,мой Знак"/>
    <w:next w:val="779"/>
    <w:link w:val="689"/>
    <w:uiPriority w:val="34"/>
    <w:rPr>
      <w:sz w:val="24"/>
      <w:szCs w:val="24"/>
    </w:rPr>
  </w:style>
  <w:style w:type="character" w:styleId="3568" w:default="1">
    <w:name w:val="Default Paragraph Font"/>
    <w:uiPriority w:val="1"/>
    <w:semiHidden/>
    <w:unhideWhenUsed/>
  </w:style>
  <w:style w:type="numbering" w:styleId="3569" w:default="1">
    <w:name w:val="No List"/>
    <w:uiPriority w:val="99"/>
    <w:semiHidden/>
    <w:unhideWhenUsed/>
  </w:style>
  <w:style w:type="table" w:styleId="35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505</cp:revision>
  <dcterms:created xsi:type="dcterms:W3CDTF">2020-03-19T03:57:00Z</dcterms:created>
  <dcterms:modified xsi:type="dcterms:W3CDTF">2024-04-16T06:51:02Z</dcterms:modified>
  <cp:version>983040</cp:version>
</cp:coreProperties>
</file>