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031542" w:rsidRDefault="00C05378" w:rsidP="00031542">
      <w:pPr>
        <w:overflowPunct/>
        <w:autoSpaceDE/>
        <w:autoSpaceDN/>
        <w:adjustRightInd/>
        <w:spacing w:line="276" w:lineRule="auto"/>
        <w:rPr>
          <w:szCs w:val="28"/>
        </w:rPr>
      </w:pPr>
      <w:r>
        <w:rPr>
          <w:szCs w:val="28"/>
        </w:rPr>
        <w:t>1</w:t>
      </w:r>
      <w:r w:rsidR="0088542B">
        <w:rPr>
          <w:szCs w:val="28"/>
        </w:rPr>
        <w:t>8</w:t>
      </w:r>
      <w:r>
        <w:rPr>
          <w:szCs w:val="28"/>
        </w:rPr>
        <w:t xml:space="preserve"> </w:t>
      </w:r>
      <w:r w:rsidR="00D105D1">
        <w:rPr>
          <w:szCs w:val="28"/>
        </w:rPr>
        <w:t xml:space="preserve">июня </w:t>
      </w:r>
      <w:r w:rsidR="008800BE">
        <w:rPr>
          <w:szCs w:val="28"/>
        </w:rPr>
        <w:t xml:space="preserve"> </w:t>
      </w:r>
      <w:r w:rsidR="00F45D6B" w:rsidRPr="00031542">
        <w:rPr>
          <w:szCs w:val="28"/>
        </w:rPr>
        <w:t>20</w:t>
      </w:r>
      <w:r w:rsidR="008800BE">
        <w:rPr>
          <w:szCs w:val="28"/>
        </w:rPr>
        <w:t xml:space="preserve">20 </w:t>
      </w:r>
      <w:r w:rsidR="00FF0B33" w:rsidRPr="00031542">
        <w:rPr>
          <w:szCs w:val="28"/>
        </w:rPr>
        <w:t xml:space="preserve"> </w:t>
      </w:r>
      <w:r w:rsidR="003742BA" w:rsidRPr="00031542">
        <w:rPr>
          <w:szCs w:val="28"/>
        </w:rPr>
        <w:t xml:space="preserve"> </w:t>
      </w:r>
      <w:r w:rsidR="00803E96" w:rsidRPr="00031542">
        <w:rPr>
          <w:szCs w:val="28"/>
        </w:rPr>
        <w:t xml:space="preserve"> </w:t>
      </w:r>
      <w:r w:rsidR="00F45D6B" w:rsidRPr="00031542">
        <w:rPr>
          <w:szCs w:val="28"/>
        </w:rPr>
        <w:t xml:space="preserve"> </w:t>
      </w:r>
      <w:r w:rsidR="00803E96" w:rsidRPr="00031542">
        <w:rPr>
          <w:szCs w:val="28"/>
        </w:rPr>
        <w:t xml:space="preserve"> </w:t>
      </w:r>
      <w:r w:rsidR="00DB3ED5">
        <w:rPr>
          <w:szCs w:val="28"/>
        </w:rPr>
        <w:t xml:space="preserve">   </w:t>
      </w:r>
      <w:r w:rsidR="00460676" w:rsidRPr="00031542">
        <w:rPr>
          <w:szCs w:val="28"/>
        </w:rPr>
        <w:t xml:space="preserve">                                                                      </w:t>
      </w:r>
      <w:r w:rsidR="00F45D6B" w:rsidRPr="00031542">
        <w:rPr>
          <w:szCs w:val="28"/>
        </w:rPr>
        <w:t xml:space="preserve">         </w:t>
      </w:r>
      <w:r w:rsidR="00460676" w:rsidRPr="00031542">
        <w:rPr>
          <w:szCs w:val="28"/>
        </w:rPr>
        <w:t>№</w:t>
      </w:r>
      <w:r w:rsidR="007D6173">
        <w:rPr>
          <w:szCs w:val="28"/>
        </w:rPr>
        <w:t xml:space="preserve"> </w:t>
      </w:r>
      <w:r w:rsidR="004B5EFF">
        <w:rPr>
          <w:szCs w:val="28"/>
        </w:rPr>
        <w:t>6</w:t>
      </w:r>
      <w:r w:rsidR="0088542B">
        <w:rPr>
          <w:szCs w:val="28"/>
        </w:rPr>
        <w:t>5</w:t>
      </w:r>
      <w:r w:rsidR="00460676" w:rsidRPr="00031542">
        <w:rPr>
          <w:szCs w:val="28"/>
        </w:rPr>
        <w:t>/</w:t>
      </w:r>
      <w:r>
        <w:rPr>
          <w:szCs w:val="28"/>
        </w:rPr>
        <w:t>21</w:t>
      </w:r>
      <w:r w:rsidR="0088542B">
        <w:rPr>
          <w:szCs w:val="28"/>
        </w:rPr>
        <w:t>8</w:t>
      </w:r>
    </w:p>
    <w:p w:rsidR="007D6173" w:rsidRDefault="007D6173" w:rsidP="00031542">
      <w:pPr>
        <w:pStyle w:val="2"/>
        <w:spacing w:after="0" w:line="240" w:lineRule="auto"/>
        <w:jc w:val="center"/>
        <w:rPr>
          <w:b/>
          <w:szCs w:val="28"/>
        </w:rPr>
      </w:pPr>
    </w:p>
    <w:p w:rsidR="002C4180" w:rsidRDefault="005E2ABD" w:rsidP="00031542">
      <w:pPr>
        <w:pStyle w:val="2"/>
        <w:spacing w:after="0" w:line="240" w:lineRule="auto"/>
        <w:jc w:val="center"/>
        <w:rPr>
          <w:b/>
          <w:szCs w:val="28"/>
        </w:rPr>
      </w:pPr>
      <w:r w:rsidRPr="00031542">
        <w:rPr>
          <w:b/>
          <w:szCs w:val="28"/>
        </w:rPr>
        <w:t xml:space="preserve">О назначении   </w:t>
      </w:r>
      <w:r w:rsidR="00A27C06">
        <w:rPr>
          <w:b/>
          <w:szCs w:val="28"/>
        </w:rPr>
        <w:t>член</w:t>
      </w:r>
      <w:r w:rsidR="0088542B">
        <w:rPr>
          <w:b/>
          <w:szCs w:val="28"/>
        </w:rPr>
        <w:t>а</w:t>
      </w:r>
      <w:r w:rsidR="00A30F47">
        <w:rPr>
          <w:b/>
          <w:szCs w:val="28"/>
        </w:rPr>
        <w:t xml:space="preserve"> </w:t>
      </w:r>
      <w:r w:rsidR="00A27C06">
        <w:rPr>
          <w:b/>
          <w:szCs w:val="28"/>
        </w:rPr>
        <w:t xml:space="preserve"> участков</w:t>
      </w:r>
      <w:r w:rsidR="0088542B">
        <w:rPr>
          <w:b/>
          <w:szCs w:val="28"/>
        </w:rPr>
        <w:t>ой</w:t>
      </w:r>
      <w:r w:rsidR="00A30F47">
        <w:rPr>
          <w:b/>
          <w:szCs w:val="28"/>
        </w:rPr>
        <w:t xml:space="preserve"> </w:t>
      </w:r>
      <w:r w:rsidR="00A27C06">
        <w:rPr>
          <w:b/>
          <w:szCs w:val="28"/>
        </w:rPr>
        <w:t xml:space="preserve"> избирательн</w:t>
      </w:r>
      <w:r w:rsidR="0088542B">
        <w:rPr>
          <w:b/>
          <w:szCs w:val="28"/>
        </w:rPr>
        <w:t xml:space="preserve">ой </w:t>
      </w:r>
      <w:r w:rsidR="00A27C06">
        <w:rPr>
          <w:b/>
          <w:szCs w:val="28"/>
        </w:rPr>
        <w:t xml:space="preserve"> комисси</w:t>
      </w:r>
      <w:r w:rsidR="0088542B">
        <w:rPr>
          <w:b/>
          <w:szCs w:val="28"/>
        </w:rPr>
        <w:t xml:space="preserve">и </w:t>
      </w:r>
      <w:r w:rsidR="00A27C06">
        <w:rPr>
          <w:b/>
          <w:szCs w:val="28"/>
        </w:rPr>
        <w:t>избирательн</w:t>
      </w:r>
      <w:r w:rsidR="0088542B">
        <w:rPr>
          <w:b/>
          <w:szCs w:val="28"/>
        </w:rPr>
        <w:t xml:space="preserve">ого </w:t>
      </w:r>
      <w:r w:rsidR="00A27C06">
        <w:rPr>
          <w:b/>
          <w:szCs w:val="28"/>
        </w:rPr>
        <w:t xml:space="preserve"> участка №67</w:t>
      </w:r>
      <w:r w:rsidR="0088542B">
        <w:rPr>
          <w:b/>
          <w:szCs w:val="28"/>
        </w:rPr>
        <w:t>1</w:t>
      </w:r>
      <w:r w:rsidR="007D6173">
        <w:rPr>
          <w:b/>
          <w:szCs w:val="28"/>
        </w:rPr>
        <w:t xml:space="preserve"> </w:t>
      </w:r>
      <w:r w:rsidRPr="00031542">
        <w:rPr>
          <w:b/>
          <w:szCs w:val="28"/>
        </w:rPr>
        <w:t>г. Сосновоборска</w:t>
      </w:r>
      <w:r w:rsidR="000452F6" w:rsidRPr="00031542">
        <w:rPr>
          <w:b/>
          <w:szCs w:val="28"/>
        </w:rPr>
        <w:t xml:space="preserve"> </w:t>
      </w:r>
      <w:r w:rsidRPr="00031542">
        <w:rPr>
          <w:b/>
          <w:szCs w:val="28"/>
        </w:rPr>
        <w:t xml:space="preserve">Красноярского края </w:t>
      </w:r>
    </w:p>
    <w:p w:rsidR="005E2ABD" w:rsidRDefault="005E2ABD" w:rsidP="00031542">
      <w:pPr>
        <w:pStyle w:val="2"/>
        <w:spacing w:after="0" w:line="240" w:lineRule="auto"/>
        <w:jc w:val="center"/>
        <w:rPr>
          <w:b/>
          <w:szCs w:val="28"/>
        </w:rPr>
      </w:pPr>
      <w:r w:rsidRPr="00031542">
        <w:rPr>
          <w:b/>
          <w:szCs w:val="28"/>
        </w:rPr>
        <w:t>с правом решающего голоса</w:t>
      </w:r>
    </w:p>
    <w:p w:rsidR="002C4180" w:rsidRDefault="007D6173" w:rsidP="002C4180">
      <w:pPr>
        <w:jc w:val="both"/>
        <w:rPr>
          <w:sz w:val="32"/>
          <w:szCs w:val="32"/>
        </w:rPr>
      </w:pPr>
      <w:r>
        <w:rPr>
          <w:szCs w:val="28"/>
        </w:rPr>
        <w:tab/>
      </w:r>
      <w:proofErr w:type="gramStart"/>
      <w:r w:rsidR="005E2ABD" w:rsidRPr="00031542">
        <w:rPr>
          <w:szCs w:val="28"/>
        </w:rPr>
        <w:t xml:space="preserve"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</w:t>
      </w:r>
      <w:hyperlink r:id="rId8" w:history="1">
        <w:r w:rsidR="005E2ABD" w:rsidRPr="00031542">
          <w:rPr>
            <w:rStyle w:val="aa"/>
            <w:iCs/>
            <w:color w:val="auto"/>
            <w:szCs w:val="28"/>
            <w:u w:val="none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="005E2ABD" w:rsidRPr="00031542">
        <w:rPr>
          <w:szCs w:val="28"/>
        </w:rPr>
        <w:t xml:space="preserve">, </w:t>
      </w:r>
      <w:r>
        <w:rPr>
          <w:szCs w:val="28"/>
        </w:rPr>
        <w:t>решением территориальной избирательной комиссии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Сосновоборска Красноярского края </w:t>
      </w:r>
      <w:r w:rsidR="00285CB2" w:rsidRPr="0088542B">
        <w:rPr>
          <w:szCs w:val="28"/>
        </w:rPr>
        <w:t xml:space="preserve">15 июня </w:t>
      </w:r>
      <w:r w:rsidR="00C05378" w:rsidRPr="0088542B">
        <w:rPr>
          <w:szCs w:val="28"/>
        </w:rPr>
        <w:t xml:space="preserve"> 2020 № 6</w:t>
      </w:r>
      <w:r w:rsidR="00A27C06" w:rsidRPr="0088542B">
        <w:rPr>
          <w:szCs w:val="28"/>
        </w:rPr>
        <w:t>4</w:t>
      </w:r>
      <w:r w:rsidR="00C05378" w:rsidRPr="0088542B">
        <w:rPr>
          <w:szCs w:val="28"/>
        </w:rPr>
        <w:t>/</w:t>
      </w:r>
      <w:r w:rsidR="00285CB2" w:rsidRPr="0088542B">
        <w:rPr>
          <w:szCs w:val="28"/>
        </w:rPr>
        <w:t>212</w:t>
      </w:r>
      <w:r w:rsidR="00C05378">
        <w:rPr>
          <w:sz w:val="32"/>
          <w:szCs w:val="32"/>
        </w:rPr>
        <w:t xml:space="preserve"> «</w:t>
      </w:r>
      <w:r w:rsidR="00C05378" w:rsidRPr="00C05378">
        <w:rPr>
          <w:szCs w:val="28"/>
        </w:rPr>
        <w:t xml:space="preserve">Об исключении кандидатур </w:t>
      </w:r>
      <w:r w:rsidR="00C05378" w:rsidRPr="00C05378">
        <w:rPr>
          <w:bCs/>
          <w:szCs w:val="28"/>
        </w:rPr>
        <w:t xml:space="preserve">из </w:t>
      </w:r>
      <w:r w:rsidR="00C05378" w:rsidRPr="00C05378">
        <w:rPr>
          <w:szCs w:val="28"/>
        </w:rPr>
        <w:t xml:space="preserve">резерва </w:t>
      </w:r>
      <w:r w:rsidR="00C05378" w:rsidRPr="00C05378">
        <w:rPr>
          <w:bCs/>
          <w:szCs w:val="28"/>
        </w:rPr>
        <w:t xml:space="preserve"> составов участковых избирательных комиссий территориальной избирательной комиссии</w:t>
      </w:r>
      <w:r w:rsidR="00C05378" w:rsidRPr="00C05378">
        <w:rPr>
          <w:sz w:val="32"/>
          <w:szCs w:val="32"/>
        </w:rPr>
        <w:t xml:space="preserve"> </w:t>
      </w:r>
      <w:r w:rsidR="00C05378" w:rsidRPr="00C05378">
        <w:rPr>
          <w:bCs/>
          <w:szCs w:val="28"/>
        </w:rPr>
        <w:t xml:space="preserve"> г. Сосновоборска Красноярского края»</w:t>
      </w:r>
      <w:r w:rsidR="00C05378">
        <w:rPr>
          <w:bCs/>
          <w:szCs w:val="28"/>
        </w:rPr>
        <w:t>,</w:t>
      </w:r>
      <w:r w:rsidR="00C05378">
        <w:rPr>
          <w:sz w:val="32"/>
          <w:szCs w:val="32"/>
        </w:rPr>
        <w:t xml:space="preserve"> </w:t>
      </w:r>
      <w:r w:rsidR="008800BE">
        <w:rPr>
          <w:bCs/>
          <w:szCs w:val="28"/>
        </w:rPr>
        <w:t xml:space="preserve"> </w:t>
      </w:r>
      <w:r w:rsidR="005E2ABD" w:rsidRPr="00031542">
        <w:rPr>
          <w:szCs w:val="28"/>
        </w:rPr>
        <w:t>территориальная избирательная комиссия  г. Сосновоборска  Красноярского края РЕШИЛА:</w:t>
      </w:r>
    </w:p>
    <w:p w:rsidR="004B5EFF" w:rsidRPr="002C4180" w:rsidRDefault="002C4180" w:rsidP="002C41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92E50">
        <w:rPr>
          <w:szCs w:val="28"/>
        </w:rPr>
        <w:t xml:space="preserve">1. </w:t>
      </w:r>
      <w:proofErr w:type="gramStart"/>
      <w:r w:rsidR="00F7047F" w:rsidRPr="001D0CFF">
        <w:rPr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 Красноярского края   членом участковой избирательной комиссии избирательного участка №</w:t>
      </w:r>
      <w:r w:rsidR="004B5EFF">
        <w:rPr>
          <w:szCs w:val="28"/>
        </w:rPr>
        <w:t xml:space="preserve"> </w:t>
      </w:r>
      <w:r w:rsidR="00F7047F" w:rsidRPr="001D0CFF">
        <w:rPr>
          <w:szCs w:val="28"/>
        </w:rPr>
        <w:t>6</w:t>
      </w:r>
      <w:r w:rsidR="007D6173" w:rsidRPr="001D0CFF">
        <w:rPr>
          <w:szCs w:val="28"/>
        </w:rPr>
        <w:t>7</w:t>
      </w:r>
      <w:r w:rsidR="0088542B">
        <w:rPr>
          <w:szCs w:val="28"/>
        </w:rPr>
        <w:t>1</w:t>
      </w:r>
      <w:r w:rsidR="00F7047F" w:rsidRPr="001D0CFF">
        <w:rPr>
          <w:szCs w:val="28"/>
        </w:rPr>
        <w:t xml:space="preserve"> </w:t>
      </w:r>
      <w:r w:rsidR="006F403F" w:rsidRPr="001D0CFF">
        <w:rPr>
          <w:szCs w:val="28"/>
        </w:rPr>
        <w:t>г. Сосновоборска  Красноярского края с правом решающего голоса</w:t>
      </w:r>
      <w:r w:rsidR="001D0CFF" w:rsidRPr="001D0CFF">
        <w:rPr>
          <w:szCs w:val="28"/>
        </w:rPr>
        <w:t xml:space="preserve"> </w:t>
      </w:r>
      <w:r w:rsidR="0088542B">
        <w:rPr>
          <w:szCs w:val="28"/>
        </w:rPr>
        <w:t xml:space="preserve">Лукину Любовь </w:t>
      </w:r>
      <w:r>
        <w:rPr>
          <w:szCs w:val="28"/>
        </w:rPr>
        <w:t>Ивановну</w:t>
      </w:r>
      <w:r w:rsidR="004B5EFF">
        <w:rPr>
          <w:szCs w:val="28"/>
        </w:rPr>
        <w:t>, 19</w:t>
      </w:r>
      <w:r w:rsidR="0088542B">
        <w:rPr>
          <w:szCs w:val="28"/>
        </w:rPr>
        <w:t>63</w:t>
      </w:r>
      <w:r w:rsidR="004B5EFF">
        <w:rPr>
          <w:szCs w:val="28"/>
        </w:rPr>
        <w:t xml:space="preserve"> </w:t>
      </w:r>
      <w:r w:rsidR="008800BE">
        <w:rPr>
          <w:szCs w:val="28"/>
        </w:rPr>
        <w:t xml:space="preserve"> </w:t>
      </w:r>
      <w:r w:rsidR="001D0CFF" w:rsidRPr="001D0CFF">
        <w:rPr>
          <w:szCs w:val="28"/>
        </w:rPr>
        <w:t xml:space="preserve">  года рождения,  имеющую </w:t>
      </w:r>
      <w:r w:rsidR="008800BE">
        <w:rPr>
          <w:szCs w:val="28"/>
        </w:rPr>
        <w:t xml:space="preserve">высшее </w:t>
      </w:r>
      <w:r w:rsidR="001D0CFF" w:rsidRPr="001D0CFF">
        <w:rPr>
          <w:szCs w:val="28"/>
        </w:rPr>
        <w:t xml:space="preserve"> образование, </w:t>
      </w:r>
      <w:r w:rsidR="004B5EFF">
        <w:rPr>
          <w:szCs w:val="28"/>
        </w:rPr>
        <w:t xml:space="preserve"> </w:t>
      </w:r>
      <w:r>
        <w:rPr>
          <w:szCs w:val="28"/>
        </w:rPr>
        <w:t xml:space="preserve">специалиста по кадрам ООО </w:t>
      </w:r>
      <w:proofErr w:type="spellStart"/>
      <w:r>
        <w:rPr>
          <w:szCs w:val="28"/>
        </w:rPr>
        <w:t>ЭкоПланета</w:t>
      </w:r>
      <w:proofErr w:type="spellEnd"/>
      <w:r>
        <w:rPr>
          <w:szCs w:val="28"/>
        </w:rPr>
        <w:t>-Сибирь</w:t>
      </w:r>
      <w:r w:rsidR="004B5EFF">
        <w:rPr>
          <w:szCs w:val="28"/>
        </w:rPr>
        <w:t xml:space="preserve"> Сосновоборска</w:t>
      </w:r>
      <w:r w:rsidR="001D0CFF" w:rsidRPr="001D0CFF">
        <w:rPr>
          <w:szCs w:val="28"/>
        </w:rPr>
        <w:t xml:space="preserve">, предложенную  для назначения в состав комиссии </w:t>
      </w:r>
      <w:r w:rsidR="004B5EFF">
        <w:rPr>
          <w:szCs w:val="28"/>
        </w:rPr>
        <w:t xml:space="preserve"> </w:t>
      </w:r>
      <w:r>
        <w:rPr>
          <w:szCs w:val="28"/>
        </w:rPr>
        <w:t>собранием избирателей по месту работы</w:t>
      </w:r>
      <w:r w:rsidR="004B5EFF">
        <w:rPr>
          <w:szCs w:val="28"/>
        </w:rPr>
        <w:t>.</w:t>
      </w:r>
      <w:proofErr w:type="gramEnd"/>
    </w:p>
    <w:p w:rsidR="00270DC9" w:rsidRDefault="008800BE" w:rsidP="00910C5E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A953E2">
        <w:rPr>
          <w:szCs w:val="28"/>
        </w:rPr>
        <w:t>2</w:t>
      </w:r>
      <w:r w:rsidR="002C4180">
        <w:rPr>
          <w:szCs w:val="28"/>
        </w:rPr>
        <w:t xml:space="preserve">. </w:t>
      </w:r>
      <w:r w:rsidR="001D0CFF" w:rsidRPr="001D0CFF">
        <w:rPr>
          <w:rFonts w:ascii="Times New Roman CYR" w:hAnsi="Times New Roman CYR"/>
          <w:szCs w:val="28"/>
        </w:rPr>
        <w:t xml:space="preserve"> Настоящее решение разместить на официальном сайте администрации города Сосновоборска в сети Интернет.  </w:t>
      </w:r>
    </w:p>
    <w:p w:rsidR="005E2ABD" w:rsidRPr="001D0CFF" w:rsidRDefault="00270DC9" w:rsidP="00270DC9">
      <w:pPr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ab/>
      </w:r>
      <w:r w:rsidR="00A953E2">
        <w:rPr>
          <w:szCs w:val="28"/>
        </w:rPr>
        <w:t>3</w:t>
      </w:r>
      <w:bookmarkStart w:id="0" w:name="_GoBack"/>
      <w:bookmarkEnd w:id="0"/>
      <w:r>
        <w:rPr>
          <w:szCs w:val="28"/>
        </w:rPr>
        <w:t xml:space="preserve">. </w:t>
      </w:r>
      <w:r w:rsidR="001D0CFF" w:rsidRPr="001D0CFF">
        <w:rPr>
          <w:rFonts w:ascii="Times New Roman CYR" w:hAnsi="Times New Roman CYR"/>
          <w:szCs w:val="28"/>
        </w:rPr>
        <w:t>Направить настоящее решение в  участков</w:t>
      </w:r>
      <w:r w:rsidR="002C4180">
        <w:rPr>
          <w:rFonts w:ascii="Times New Roman CYR" w:hAnsi="Times New Roman CYR"/>
          <w:szCs w:val="28"/>
        </w:rPr>
        <w:t xml:space="preserve">ую </w:t>
      </w:r>
      <w:r w:rsidR="001D0CFF" w:rsidRPr="001D0CFF">
        <w:rPr>
          <w:rFonts w:ascii="Times New Roman CYR" w:hAnsi="Times New Roman CYR"/>
          <w:szCs w:val="28"/>
        </w:rPr>
        <w:t xml:space="preserve"> избирательн</w:t>
      </w:r>
      <w:r w:rsidR="002C4180">
        <w:rPr>
          <w:rFonts w:ascii="Times New Roman CYR" w:hAnsi="Times New Roman CYR"/>
          <w:szCs w:val="28"/>
        </w:rPr>
        <w:t xml:space="preserve">ую </w:t>
      </w:r>
      <w:r w:rsidR="001D0CFF" w:rsidRPr="001D0CFF">
        <w:rPr>
          <w:rFonts w:ascii="Times New Roman CYR" w:hAnsi="Times New Roman CYR"/>
          <w:szCs w:val="28"/>
        </w:rPr>
        <w:t xml:space="preserve"> комисси</w:t>
      </w:r>
      <w:r w:rsidR="002C4180">
        <w:rPr>
          <w:rFonts w:ascii="Times New Roman CYR" w:hAnsi="Times New Roman CYR"/>
          <w:szCs w:val="28"/>
        </w:rPr>
        <w:t xml:space="preserve">ю </w:t>
      </w:r>
      <w:r w:rsidR="000E710D">
        <w:rPr>
          <w:rFonts w:ascii="Times New Roman CYR" w:hAnsi="Times New Roman CYR"/>
          <w:szCs w:val="28"/>
        </w:rPr>
        <w:t xml:space="preserve"> </w:t>
      </w:r>
      <w:r w:rsidR="001D0CFF" w:rsidRPr="001D0CFF">
        <w:rPr>
          <w:rFonts w:ascii="Times New Roman CYR" w:hAnsi="Times New Roman CYR"/>
          <w:szCs w:val="28"/>
        </w:rPr>
        <w:t>избирательн</w:t>
      </w:r>
      <w:r w:rsidR="002C4180">
        <w:rPr>
          <w:rFonts w:ascii="Times New Roman CYR" w:hAnsi="Times New Roman CYR"/>
          <w:szCs w:val="28"/>
        </w:rPr>
        <w:t>ого</w:t>
      </w:r>
      <w:r w:rsidR="000E710D">
        <w:rPr>
          <w:rFonts w:ascii="Times New Roman CYR" w:hAnsi="Times New Roman CYR"/>
          <w:szCs w:val="28"/>
        </w:rPr>
        <w:t xml:space="preserve"> </w:t>
      </w:r>
      <w:r w:rsidR="001D0CFF" w:rsidRPr="001D0CFF">
        <w:rPr>
          <w:rFonts w:ascii="Times New Roman CYR" w:hAnsi="Times New Roman CYR"/>
          <w:szCs w:val="28"/>
        </w:rPr>
        <w:t xml:space="preserve"> участк</w:t>
      </w:r>
      <w:r w:rsidR="002C4180">
        <w:rPr>
          <w:rFonts w:ascii="Times New Roman CYR" w:hAnsi="Times New Roman CYR"/>
          <w:szCs w:val="28"/>
        </w:rPr>
        <w:t xml:space="preserve">а </w:t>
      </w:r>
      <w:r w:rsidR="001D0CFF" w:rsidRPr="001D0CFF">
        <w:rPr>
          <w:rFonts w:ascii="Times New Roman CYR" w:hAnsi="Times New Roman CYR"/>
          <w:szCs w:val="28"/>
        </w:rPr>
        <w:t>№</w:t>
      </w:r>
      <w:r w:rsidR="00285CB2">
        <w:rPr>
          <w:rFonts w:ascii="Times New Roman CYR" w:hAnsi="Times New Roman CYR"/>
          <w:szCs w:val="28"/>
        </w:rPr>
        <w:t xml:space="preserve"> </w:t>
      </w:r>
      <w:r w:rsidR="002C4180">
        <w:rPr>
          <w:rFonts w:ascii="Times New Roman CYR" w:hAnsi="Times New Roman CYR"/>
          <w:szCs w:val="28"/>
        </w:rPr>
        <w:t xml:space="preserve">671. </w:t>
      </w:r>
    </w:p>
    <w:p w:rsidR="001D0CFF" w:rsidRDefault="001D0CFF" w:rsidP="00031542">
      <w:pPr>
        <w:rPr>
          <w:rFonts w:ascii="Times New Roman CYR" w:hAnsi="Times New Roman CYR"/>
          <w:szCs w:val="28"/>
        </w:rPr>
      </w:pPr>
    </w:p>
    <w:p w:rsidR="00270DC9" w:rsidRDefault="00270DC9" w:rsidP="00031542">
      <w:pPr>
        <w:rPr>
          <w:rFonts w:ascii="Times New Roman CYR" w:hAnsi="Times New Roman CYR"/>
          <w:szCs w:val="28"/>
        </w:rPr>
      </w:pPr>
    </w:p>
    <w:p w:rsidR="001860BE" w:rsidRDefault="001860BE" w:rsidP="00031542">
      <w:pPr>
        <w:rPr>
          <w:rFonts w:ascii="Times New Roman CYR" w:hAnsi="Times New Roman CYR"/>
          <w:szCs w:val="28"/>
        </w:rPr>
      </w:pPr>
      <w:r w:rsidRPr="00031542">
        <w:rPr>
          <w:rFonts w:ascii="Times New Roman CYR" w:hAnsi="Times New Roman CYR"/>
          <w:szCs w:val="28"/>
        </w:rPr>
        <w:t>Председатель комиссии</w:t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="001D0CFF">
        <w:rPr>
          <w:rFonts w:ascii="Times New Roman CYR" w:hAnsi="Times New Roman CYR"/>
          <w:szCs w:val="28"/>
        </w:rPr>
        <w:t xml:space="preserve">     </w:t>
      </w:r>
      <w:r w:rsidRPr="00031542">
        <w:rPr>
          <w:rFonts w:ascii="Times New Roman CYR" w:hAnsi="Times New Roman CYR"/>
          <w:szCs w:val="28"/>
        </w:rPr>
        <w:t>Н.Е.Семакина</w:t>
      </w:r>
    </w:p>
    <w:p w:rsidR="00285CB2" w:rsidRPr="00031542" w:rsidRDefault="00285CB2" w:rsidP="00031542">
      <w:pPr>
        <w:rPr>
          <w:rFonts w:ascii="Times New Roman CYR" w:hAnsi="Times New Roman CYR"/>
          <w:szCs w:val="28"/>
        </w:rPr>
      </w:pPr>
    </w:p>
    <w:p w:rsidR="001860BE" w:rsidRDefault="001860BE" w:rsidP="006F403F">
      <w:pPr>
        <w:tabs>
          <w:tab w:val="left" w:pos="7215"/>
        </w:tabs>
        <w:rPr>
          <w:rFonts w:ascii="Times New Roman CYR" w:hAnsi="Times New Roman CYR"/>
          <w:szCs w:val="28"/>
        </w:rPr>
      </w:pPr>
      <w:r w:rsidRPr="00031542">
        <w:rPr>
          <w:rFonts w:ascii="Times New Roman CYR" w:hAnsi="Times New Roman CYR"/>
          <w:szCs w:val="28"/>
        </w:rPr>
        <w:t xml:space="preserve">Секретарь комиссии                                                                 </w:t>
      </w:r>
      <w:r w:rsidR="00031542">
        <w:rPr>
          <w:rFonts w:ascii="Times New Roman CYR" w:hAnsi="Times New Roman CYR"/>
          <w:szCs w:val="28"/>
        </w:rPr>
        <w:t xml:space="preserve">     </w:t>
      </w:r>
      <w:r w:rsidR="006F403F">
        <w:rPr>
          <w:rFonts w:ascii="Times New Roman CYR" w:hAnsi="Times New Roman CYR"/>
          <w:szCs w:val="28"/>
        </w:rPr>
        <w:t xml:space="preserve"> З.В. Казакова</w:t>
      </w:r>
    </w:p>
    <w:sectPr w:rsidR="001860BE" w:rsidSect="002C4180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FB" w:rsidRDefault="00E678FB" w:rsidP="001D0CFF">
      <w:r>
        <w:separator/>
      </w:r>
    </w:p>
  </w:endnote>
  <w:endnote w:type="continuationSeparator" w:id="0">
    <w:p w:rsidR="00E678FB" w:rsidRDefault="00E678FB" w:rsidP="001D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FB" w:rsidRDefault="00E678FB" w:rsidP="001D0CFF">
      <w:r>
        <w:separator/>
      </w:r>
    </w:p>
  </w:footnote>
  <w:footnote w:type="continuationSeparator" w:id="0">
    <w:p w:rsidR="00E678FB" w:rsidRDefault="00E678FB" w:rsidP="001D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AEE"/>
    <w:multiLevelType w:val="hybridMultilevel"/>
    <w:tmpl w:val="BD8E64CC"/>
    <w:lvl w:ilvl="0" w:tplc="64F0DC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53F"/>
    <w:multiLevelType w:val="hybridMultilevel"/>
    <w:tmpl w:val="B4A0F3C6"/>
    <w:lvl w:ilvl="0" w:tplc="A6B4BF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E9"/>
    <w:rsid w:val="00002D03"/>
    <w:rsid w:val="00007706"/>
    <w:rsid w:val="000203F7"/>
    <w:rsid w:val="000255DB"/>
    <w:rsid w:val="00031542"/>
    <w:rsid w:val="000452F6"/>
    <w:rsid w:val="00053CB3"/>
    <w:rsid w:val="000707F5"/>
    <w:rsid w:val="0008179B"/>
    <w:rsid w:val="00087D46"/>
    <w:rsid w:val="00090063"/>
    <w:rsid w:val="000E6835"/>
    <w:rsid w:val="000E710D"/>
    <w:rsid w:val="001177DA"/>
    <w:rsid w:val="00185D62"/>
    <w:rsid w:val="001860BE"/>
    <w:rsid w:val="001A0274"/>
    <w:rsid w:val="001D0CFF"/>
    <w:rsid w:val="00205693"/>
    <w:rsid w:val="00270DC9"/>
    <w:rsid w:val="00285CB2"/>
    <w:rsid w:val="00286E35"/>
    <w:rsid w:val="002959A4"/>
    <w:rsid w:val="002B13B2"/>
    <w:rsid w:val="002C4180"/>
    <w:rsid w:val="002D0B13"/>
    <w:rsid w:val="002D5E91"/>
    <w:rsid w:val="003742BA"/>
    <w:rsid w:val="00377CC6"/>
    <w:rsid w:val="003872AC"/>
    <w:rsid w:val="003C0370"/>
    <w:rsid w:val="003E3116"/>
    <w:rsid w:val="00401C25"/>
    <w:rsid w:val="00412118"/>
    <w:rsid w:val="0041470B"/>
    <w:rsid w:val="00460676"/>
    <w:rsid w:val="00472A45"/>
    <w:rsid w:val="0049163E"/>
    <w:rsid w:val="004B5EFF"/>
    <w:rsid w:val="004F0105"/>
    <w:rsid w:val="00510CB1"/>
    <w:rsid w:val="0059149F"/>
    <w:rsid w:val="00592E50"/>
    <w:rsid w:val="005C5F1E"/>
    <w:rsid w:val="005D1895"/>
    <w:rsid w:val="005E2ABD"/>
    <w:rsid w:val="00601158"/>
    <w:rsid w:val="00612078"/>
    <w:rsid w:val="00641AD4"/>
    <w:rsid w:val="0066239F"/>
    <w:rsid w:val="0067270D"/>
    <w:rsid w:val="006A5189"/>
    <w:rsid w:val="006E6CC7"/>
    <w:rsid w:val="006F403F"/>
    <w:rsid w:val="00710BA3"/>
    <w:rsid w:val="0072235D"/>
    <w:rsid w:val="0077403C"/>
    <w:rsid w:val="007D6173"/>
    <w:rsid w:val="00803E96"/>
    <w:rsid w:val="00826A6D"/>
    <w:rsid w:val="00826DAA"/>
    <w:rsid w:val="00836DD5"/>
    <w:rsid w:val="008800BE"/>
    <w:rsid w:val="008834E8"/>
    <w:rsid w:val="00884AC0"/>
    <w:rsid w:val="0088542B"/>
    <w:rsid w:val="008D6B09"/>
    <w:rsid w:val="0090476F"/>
    <w:rsid w:val="00910C5E"/>
    <w:rsid w:val="00921919"/>
    <w:rsid w:val="009337DD"/>
    <w:rsid w:val="009917C6"/>
    <w:rsid w:val="009B6EDC"/>
    <w:rsid w:val="00A1274E"/>
    <w:rsid w:val="00A27C06"/>
    <w:rsid w:val="00A30F47"/>
    <w:rsid w:val="00A51418"/>
    <w:rsid w:val="00A66970"/>
    <w:rsid w:val="00A953E2"/>
    <w:rsid w:val="00AA7FCC"/>
    <w:rsid w:val="00AE496F"/>
    <w:rsid w:val="00BE5A87"/>
    <w:rsid w:val="00C05378"/>
    <w:rsid w:val="00C22EA6"/>
    <w:rsid w:val="00C30011"/>
    <w:rsid w:val="00C401E3"/>
    <w:rsid w:val="00C47B15"/>
    <w:rsid w:val="00C7084B"/>
    <w:rsid w:val="00C739B3"/>
    <w:rsid w:val="00CB52C1"/>
    <w:rsid w:val="00CF0C0B"/>
    <w:rsid w:val="00D105D1"/>
    <w:rsid w:val="00DA4EA6"/>
    <w:rsid w:val="00DB3AD9"/>
    <w:rsid w:val="00DB3ED5"/>
    <w:rsid w:val="00DD06BE"/>
    <w:rsid w:val="00E12304"/>
    <w:rsid w:val="00E2143C"/>
    <w:rsid w:val="00E30978"/>
    <w:rsid w:val="00E43B42"/>
    <w:rsid w:val="00E6378C"/>
    <w:rsid w:val="00E672E9"/>
    <w:rsid w:val="00E678FB"/>
    <w:rsid w:val="00E868CE"/>
    <w:rsid w:val="00EC5281"/>
    <w:rsid w:val="00EC62EA"/>
    <w:rsid w:val="00F27B41"/>
    <w:rsid w:val="00F40743"/>
    <w:rsid w:val="00F45D6B"/>
    <w:rsid w:val="00F7047F"/>
    <w:rsid w:val="00F9077D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872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7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E2AB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0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0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D0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C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872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7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E2AB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0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0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D0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C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6F5514D4DB59704B0506DCB20A615930CB88D740122348BD3F64A0962E50E2CF54BE3E22A406CD83396uAZ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Семакина</cp:lastModifiedBy>
  <cp:revision>8</cp:revision>
  <cp:lastPrinted>2020-06-18T11:05:00Z</cp:lastPrinted>
  <dcterms:created xsi:type="dcterms:W3CDTF">2020-06-18T09:56:00Z</dcterms:created>
  <dcterms:modified xsi:type="dcterms:W3CDTF">2020-06-18T11:05:00Z</dcterms:modified>
</cp:coreProperties>
</file>