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/>
      <w:bookmarkStart w:id="0" w:name="_top"/>
      <w:r/>
      <w:bookmarkEnd w:id="0"/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290" cy="6889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2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pt;height:54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СОСНОВОБОРСКИЙ ГОРОДСКОЙ СОВЕТ ДЕПУТАТОВ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КРАСНОЯРСКОГО КРАЯ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5035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</w:t>
            </w:r>
            <w:r/>
          </w:p>
          <w:tbl>
            <w:tblPr>
              <w:tblW w:w="0" w:type="auto"/>
              <w:tblInd w:w="0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635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10" w:type="dxa"/>
                  <w:vAlign w:val="top"/>
                  <w:textDirection w:val="lrTb"/>
                  <w:noWrap w:val="false"/>
                </w:tcPr>
                <w:p>
                  <w:pPr>
                    <w:pStyle w:val="619"/>
                    <w:spacing w:before="120" w:after="120"/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 xml:space="preserve">__________ 202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 xml:space="preserve">4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35" w:type="dxa"/>
                  <w:vAlign w:val="top"/>
                  <w:textDirection w:val="lrTb"/>
                  <w:noWrap w:val="false"/>
                </w:tcPr>
                <w:p>
                  <w:pPr>
                    <w:pStyle w:val="619"/>
                    <w:jc w:val="right"/>
                    <w:spacing w:before="120" w:after="120"/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 xml:space="preserve">№ __________</w:t>
                  </w:r>
                  <w:r/>
                </w:p>
              </w:tc>
            </w:tr>
          </w:tbl>
          <w:p>
            <w:pPr>
              <w:pStyle w:val="619"/>
              <w:jc w:val="center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both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pStyle w:val="609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инициативных проектах </w:t>
            </w:r>
            <w:r/>
          </w:p>
          <w:p>
            <w:pPr>
              <w:pStyle w:val="609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городе Сосновоборске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35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both"/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  <w:r/>
          </w:p>
        </w:tc>
      </w:tr>
    </w:tbl>
    <w:p>
      <w:pPr>
        <w:pStyle w:val="622"/>
        <w:ind w:firstLine="567"/>
        <w:jc w:val="both"/>
        <w:spacing w:before="240" w:line="240" w:lineRule="auto"/>
        <w:widowControl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Города Сосновоборска или его части, по решению вопросов местного значения или иных вопросов, право решения которых предоставлено органам местного самоуправления, </w:t>
      </w:r>
      <w:r>
        <w:rPr>
          <w:spacing w:val="2"/>
          <w:sz w:val="28"/>
          <w:szCs w:val="28"/>
          <w:lang w:eastAsia="ru-RU"/>
        </w:rPr>
        <w:t xml:space="preserve">в </w:t>
      </w:r>
      <w:r>
        <w:rPr>
          <w:spacing w:val="2"/>
          <w:sz w:val="28"/>
          <w:szCs w:val="28"/>
          <w:lang w:eastAsia="ru-RU"/>
        </w:rPr>
        <w:t xml:space="preserve">соответствии со статьями 26.1, 27, 29, 31, 56.1 Федерального закона от 06.10.2003 №</w:t>
      </w:r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статьями 24, 30 Устава города Сосновоборска Красноярского края, Сосновоборский городской Совет депутатов </w:t>
      </w:r>
      <w:r/>
    </w:p>
    <w:p>
      <w:pPr>
        <w:pStyle w:val="622"/>
        <w:ind w:firstLine="567"/>
        <w:jc w:val="both"/>
        <w:spacing w:before="120" w:after="120" w:line="240" w:lineRule="auto"/>
        <w:widowControl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РЕШИЛ:</w:t>
      </w:r>
      <w:r/>
    </w:p>
    <w:p>
      <w:pPr>
        <w:pStyle w:val="623"/>
        <w:numPr>
          <w:ilvl w:val="0"/>
          <w:numId w:val="5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Утвердить:</w:t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порядке определения части территории города Сосновоборска, на которой могут реализовываться инициативные проекты, согласно </w:t>
      </w:r>
      <w:r>
        <w:rPr>
          <w:rFonts w:ascii="Times New Roman" w:hAnsi="Times New Roman" w:eastAsia="Times New Roman"/>
          <w:sz w:val="28"/>
          <w:szCs w:val="28"/>
        </w:rPr>
        <w:fldChar w:fldCharType="begin"/>
      </w:r>
      <w:r>
        <w:rPr>
          <w:rFonts w:ascii="Times New Roman" w:hAnsi="Times New Roman" w:eastAsia="Times New Roman"/>
          <w:sz w:val="28"/>
          <w:szCs w:val="28"/>
        </w:rPr>
        <w:instrText xml:space="preserve"> HYPERLINK \l "Par715" </w:instrText>
      </w:r>
      <w:r>
        <w:rPr>
          <w:rFonts w:ascii="Times New Roman" w:hAnsi="Times New Roman" w:eastAsia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sz w:val="28"/>
          <w:szCs w:val="28"/>
        </w:rPr>
        <w:t xml:space="preserve">приложению №</w:t>
      </w:r>
      <w:r>
        <w:rPr>
          <w:rFonts w:ascii="Times New Roman" w:hAnsi="Times New Roman" w:eastAsia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/>
          <w:sz w:val="28"/>
          <w:szCs w:val="28"/>
        </w:rPr>
        <w:t xml:space="preserve"> 1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городе Сосновоборске согласно приложению </w:t>
      </w:r>
      <w:r>
        <w:rPr>
          <w:rFonts w:ascii="Times New Roman" w:hAnsi="Times New Roman" w:eastAsia="Times New Roman"/>
          <w:sz w:val="28"/>
          <w:szCs w:val="28"/>
        </w:rPr>
        <w:t xml:space="preserve">№ 2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порядке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eastAsia="Times New Roman"/>
          <w:sz w:val="28"/>
          <w:szCs w:val="28"/>
        </w:rPr>
        <w:t xml:space="preserve">№ 3</w:t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согласно приложению №</w:t>
      </w:r>
      <w:r>
        <w:rPr>
          <w:rFonts w:ascii="Times New Roman" w:hAnsi="Times New Roman" w:eastAsia="Times New Roman"/>
          <w:sz w:val="28"/>
          <w:szCs w:val="28"/>
        </w:rPr>
        <w:t xml:space="preserve"> 4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Комиссии по инициативным проектам согласно приложению №</w:t>
      </w:r>
      <w:r>
        <w:rPr>
          <w:rFonts w:ascii="Times New Roman" w:hAnsi="Times New Roman" w:eastAsia="Times New Roman"/>
          <w:sz w:val="28"/>
          <w:szCs w:val="28"/>
        </w:rPr>
        <w:t xml:space="preserve"> 5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623"/>
        <w:numPr>
          <w:ilvl w:val="1"/>
          <w:numId w:val="6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Положение о порядке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eastAsia="Times New Roman"/>
          <w:sz w:val="28"/>
          <w:szCs w:val="28"/>
        </w:rPr>
        <w:t xml:space="preserve">орода Сосновоборска согласно приложению №</w:t>
      </w:r>
      <w:r>
        <w:rPr>
          <w:rFonts w:ascii="Times New Roman" w:hAnsi="Times New Roman" w:eastAsia="Times New Roman"/>
          <w:sz w:val="28"/>
          <w:szCs w:val="28"/>
        </w:rPr>
        <w:t xml:space="preserve"> 6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623"/>
        <w:numPr>
          <w:ilvl w:val="0"/>
          <w:numId w:val="5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  <w:r/>
    </w:p>
    <w:p>
      <w:pPr>
        <w:pStyle w:val="623"/>
        <w:numPr>
          <w:ilvl w:val="0"/>
          <w:numId w:val="5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городской газете «Рабочий» и подлежит размещению на официальном сайте 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дминистрации города Сосновоборска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Интернет</w:t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contextualSpacing/>
        <w:ind w:firstLine="426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09"/>
        <w:contextualSpacing/>
        <w:ind w:firstLine="426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4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center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Сосновоборского городского Совета депутатов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center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города Сосновоборска</w:t>
            </w:r>
            <w:r/>
          </w:p>
          <w:p>
            <w:pPr>
              <w:pStyle w:val="609"/>
              <w:contextualSpacing/>
              <w:jc w:val="center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45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center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Б.М. Пучкин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09"/>
              <w:contextualSpacing/>
              <w:jc w:val="center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 А.С. Кудрявцев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9"/>
        <w:contextualSpacing/>
        <w:jc w:val="right"/>
        <w:spacing w:after="0" w:line="240" w:lineRule="auto"/>
        <w:outlineLvl w:val="0"/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Сосновоборского городского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Совета депутатов от ____________ № __________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 </w:t>
      </w:r>
      <w:r/>
    </w:p>
    <w:p>
      <w:pPr>
        <w:pStyle w:val="610"/>
        <w:ind w:right="-1"/>
        <w:jc w:val="center"/>
        <w:spacing w:after="24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  <w:br/>
        <w:t xml:space="preserve">О ПОРЯДКЕ ОПРЕДЕЛЕНИЯ ЧАСТИ ТЕРРРИТОРРИ ГОРОДА СОСНОВОБОРСКА, НА КОТОРОЙ МОГУТ РЕАЛИЗОВЫВАТЬСЯ ИНИЦИАТИВНЫЕ ПРОЕКТЫ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0"/>
          <w:numId w:val="7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Настоящее Положение устанавливает 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орядок определения части территории города Сосновоборска, на которой могут реализовываться инициативные проекты.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Для целей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инициативный проект - проект, внесенный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Сосновоборска, посредством которого обеспечивается реализация мероприятий, имеющих при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оритетное значение для жителей 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 или его части по решению вопросов местного значения или иных вопросов, право решения которых предоставлено органам местного самоуправления города Сосновоборска (далее - инициативный проект).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Инициативные проекты могут реализовываться в границах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 в пределах следующих территорий проживания граждан: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8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территории, на которых осуществляется территориальное общественное самоуправления, или части указанных территорий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9"/>
        <w:numPr>
          <w:ilvl w:val="0"/>
          <w:numId w:val="8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(не менее двух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многоквартирных домов;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9"/>
        <w:numPr>
          <w:ilvl w:val="0"/>
          <w:numId w:val="8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</w:rPr>
        <w:t xml:space="preserve">жилые микрорайоны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9"/>
        <w:numPr>
          <w:ilvl w:val="0"/>
          <w:numId w:val="8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</w:rPr>
        <w:t xml:space="preserve">иных территорий проживания граждан в границах города Сосновоборска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Часть территории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Сосновоборска, на которой могут реализовываться инициативные проекты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(далее – Часть территории 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определяется постановлением администрацией города Сосновоборска в соответствии с требованиями градостроительного, земельного, гражданского законодательства Российской Федерации и настоящего Положения.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7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ПОРЯДОК ВНЕСЕНИЯ И РАССМОТРЕНИЯ ЗАЯВЛЕНИЯ ОБ ОПРЕДЕЛЕНИИ ЧАСТИ ТЕРРИТОРИИ ГОРОДА СОСНОВОБОРСКА, НА КОТОРОЙ МОЖЕТ РЕАЛИЗОВЫВАТЬСЯ ИНИЦИАТИВНЫЙ ПРОЕКТ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 заявлением об определении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(далее – Заявление)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вправе обратиться инициаторы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такого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проекта: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численностью не менее десяти человек, достигших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шестнадцатилетнего возраста и проживающих на территории города Сосновоборска,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органы территориального общественного самоуправления;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юридическое лицо, индивидуальный предприниматель, осуществляющие деятельность на территории города Сосновоборска;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Для установления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инициатор проекта обращается в администрацию города Сосновоборска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аявлением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 описанием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такой территории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 случае если инициатором проекта является инициативная группа, </w:t>
      </w:r>
      <w:r>
        <w:rPr>
          <w:b w:val="0"/>
          <w:sz w:val="28"/>
          <w:szCs w:val="28"/>
        </w:rPr>
        <w:t xml:space="preserve">З</w:t>
      </w:r>
      <w:r>
        <w:rPr>
          <w:b w:val="0"/>
          <w:sz w:val="28"/>
          <w:szCs w:val="28"/>
        </w:rPr>
        <w:t xml:space="preserve">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</w:t>
      </w:r>
      <w:r>
        <w:rPr>
          <w:b w:val="0"/>
          <w:sz w:val="28"/>
          <w:szCs w:val="28"/>
        </w:rPr>
        <w:t xml:space="preserve">ена инициативной группы. К заявлению прикладывается копия протокола собрания инициативной группы о принятии решения о внесении в Администрацию города Сосновоборска инициативного проекта и определении части территории, на которой предлагается его реализация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 случае если инициатором проекта являются органы территориального общественного самоуправления, заявление подписывается руководителем органа территориаль</w:t>
      </w:r>
      <w:r>
        <w:rPr>
          <w:b w:val="0"/>
          <w:sz w:val="28"/>
          <w:szCs w:val="28"/>
        </w:rPr>
        <w:t xml:space="preserve">ного общественного самоуправления или его представителем. К заявлению прилагается копия устава органа территориального общественного самоуправления, копия документа, подтверждающего полномочия лица, подписавшего заявление, а также копия протокола собрания </w:t>
      </w:r>
      <w:r>
        <w:rPr>
          <w:b w:val="0"/>
          <w:sz w:val="28"/>
          <w:szCs w:val="28"/>
        </w:rPr>
        <w:t xml:space="preserve">или конференции граждан по вопросам осуществления территориального общественного самоуправления о принятии решения о внесении в Администрацию города Сосновоборска инициативного проекта и определении части территории, на которой предлагается его реализация.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 случае если инициатором проекта является юридическое лицо, индивидуальный предприниматель, осуществляющие деятельность на территории города Сосновоборска, заявление подписывается уполномоченным представителем юридического лица</w:t>
      </w:r>
      <w:r>
        <w:rPr>
          <w:b w:val="0"/>
          <w:sz w:val="28"/>
          <w:szCs w:val="28"/>
        </w:rPr>
        <w:t xml:space="preserve">, лицом, осуществляющим деятельность в качестве индивидуального предпринимателя</w:t>
      </w:r>
      <w:r>
        <w:rPr>
          <w:b w:val="0"/>
          <w:sz w:val="28"/>
          <w:szCs w:val="28"/>
        </w:rPr>
        <w:t xml:space="preserve">. К заявлению прилагается копия </w:t>
      </w:r>
      <w:r>
        <w:rPr>
          <w:b w:val="0"/>
          <w:sz w:val="28"/>
          <w:szCs w:val="28"/>
        </w:rPr>
        <w:t xml:space="preserve">документов: для юридического лица - подтверждающие статус юридического лица, полномочия представи</w:t>
      </w:r>
      <w:r>
        <w:rPr>
          <w:b w:val="0"/>
          <w:sz w:val="28"/>
          <w:szCs w:val="28"/>
        </w:rPr>
        <w:t xml:space="preserve">теля юридического лица в </w:t>
      </w:r>
      <w:r>
        <w:rPr>
          <w:b w:val="0"/>
          <w:sz w:val="28"/>
          <w:szCs w:val="28"/>
        </w:rPr>
        <w:t xml:space="preserve">соответствии с гражданским законодательством, для индивидуального предпринимателя - подтверждающие статус индивидуального предпринимателя, полномочия его представителя (в случае подписания и подачи заявления представителем индивидуального предпринимателя).</w:t>
      </w:r>
      <w:r>
        <w:rPr>
          <w:b w:val="0"/>
          <w:sz w:val="28"/>
          <w:szCs w:val="28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аявлению инициатор проекта прилагает информацию, которая включает в себя: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Наименование инициативного проекта;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Краткое описание инициативного проекта (описание проблемы и обоснование ее актуальности, описание мероприятий по его реализации);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Сведения о предполагаемой </w:t>
      </w:r>
      <w:r>
        <w:rPr>
          <w:b w:val="0"/>
          <w:sz w:val="28"/>
          <w:szCs w:val="28"/>
        </w:rPr>
        <w:t xml:space="preserve">Ч</w:t>
      </w:r>
      <w:r>
        <w:rPr>
          <w:b w:val="0"/>
          <w:sz w:val="28"/>
          <w:szCs w:val="28"/>
        </w:rPr>
        <w:t xml:space="preserve">асти территории </w:t>
      </w:r>
      <w:r>
        <w:rPr>
          <w:b w:val="0"/>
          <w:sz w:val="28"/>
          <w:szCs w:val="28"/>
        </w:rPr>
        <w:t xml:space="preserve">города Сосновоборска</w:t>
      </w:r>
      <w:r>
        <w:rPr>
          <w:b w:val="0"/>
          <w:sz w:val="28"/>
          <w:szCs w:val="28"/>
        </w:rPr>
        <w:t xml:space="preserve">, на которой могут реализовываться инициативные проекты;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Вопросы местного значения, решение которых относится к полномочиям органов местного самоуправления </w:t>
      </w:r>
      <w:r>
        <w:rPr>
          <w:b w:val="0"/>
          <w:sz w:val="28"/>
          <w:szCs w:val="28"/>
        </w:rPr>
        <w:t xml:space="preserve">города Сосновоборска</w:t>
      </w:r>
      <w:r>
        <w:rPr>
          <w:b w:val="0"/>
          <w:sz w:val="28"/>
          <w:szCs w:val="28"/>
        </w:rPr>
        <w:t xml:space="preserve">, на исполнение которых направлен инициативный проект;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Контактные данные лица (представителя инициатора), ответственного за инициативный проект (фамилия, имя, отчество (при наличии), номер телефона, адрес электронной почты).</w:t>
      </w:r>
      <w:r>
        <w:rPr>
          <w:b w:val="0"/>
          <w:sz w:val="28"/>
          <w:szCs w:val="28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течение 10 рабочих дней со дня поступления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аявления и документов принимает решение: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276" w:leader="none"/>
        </w:tabs>
      </w:pPr>
      <w:r>
        <w:rPr>
          <w:b w:val="0"/>
          <w:sz w:val="28"/>
          <w:szCs w:val="28"/>
        </w:rPr>
        <w:t xml:space="preserve">Об определении </w:t>
      </w:r>
      <w:r>
        <w:rPr>
          <w:b w:val="0"/>
          <w:sz w:val="28"/>
          <w:szCs w:val="28"/>
        </w:rPr>
        <w:t xml:space="preserve">Части территории Города Сосновоборска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276" w:leader="none"/>
        </w:tabs>
      </w:pPr>
      <w:r>
        <w:rPr>
          <w:b w:val="0"/>
          <w:sz w:val="28"/>
          <w:szCs w:val="28"/>
        </w:rPr>
        <w:t xml:space="preserve">Об отказе в определении </w:t>
      </w:r>
      <w:r>
        <w:rPr>
          <w:b w:val="0"/>
          <w:sz w:val="28"/>
          <w:szCs w:val="28"/>
        </w:rPr>
        <w:t xml:space="preserve">Части территории Города Сосновоборска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по результату рассмотрения Заявления и документов в соответствии с п. 2.4. настоящего Положения принимается в форме постановления Администрации города Сосновоборска.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Подготовку решения осуществляет структурное подразделение, отраслевой (функциональный) орган, специалист Администрации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к сфере деятельности которого относится решение вопроса, предусмотренного инициативным проектом.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об отказе в определении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принимается в следующих случаях: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Част</w:t>
      </w:r>
      <w:r>
        <w:rPr>
          <w:b w:val="0"/>
          <w:sz w:val="28"/>
          <w:szCs w:val="28"/>
        </w:rPr>
        <w:t xml:space="preserve">ь</w:t>
      </w:r>
      <w:r>
        <w:rPr>
          <w:b w:val="0"/>
          <w:sz w:val="28"/>
          <w:szCs w:val="28"/>
        </w:rPr>
        <w:t xml:space="preserve">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выходит за пределы территории </w:t>
      </w:r>
      <w:r>
        <w:rPr>
          <w:b w:val="0"/>
          <w:sz w:val="28"/>
          <w:szCs w:val="28"/>
        </w:rPr>
        <w:t xml:space="preserve">города Сосновоборска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Запрашиваемая </w:t>
      </w:r>
      <w:r>
        <w:rPr>
          <w:b w:val="0"/>
          <w:sz w:val="28"/>
          <w:szCs w:val="28"/>
        </w:rPr>
        <w:t xml:space="preserve">Част</w:t>
      </w:r>
      <w:r>
        <w:rPr>
          <w:b w:val="0"/>
          <w:sz w:val="28"/>
          <w:szCs w:val="28"/>
        </w:rPr>
        <w:t xml:space="preserve">ь</w:t>
      </w:r>
      <w:r>
        <w:rPr>
          <w:b w:val="0"/>
          <w:sz w:val="28"/>
          <w:szCs w:val="28"/>
        </w:rPr>
        <w:t xml:space="preserve">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находится в собственности или закреплена в установленном порядке за иными пользователями;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Запрашиваемая </w:t>
      </w:r>
      <w:r>
        <w:rPr>
          <w:b w:val="0"/>
          <w:sz w:val="28"/>
          <w:szCs w:val="28"/>
        </w:rPr>
        <w:t xml:space="preserve">Част</w:t>
      </w:r>
      <w:r>
        <w:rPr>
          <w:b w:val="0"/>
          <w:sz w:val="28"/>
          <w:szCs w:val="28"/>
        </w:rPr>
        <w:t xml:space="preserve">ь</w:t>
      </w:r>
      <w:r>
        <w:rPr>
          <w:b w:val="0"/>
          <w:sz w:val="28"/>
          <w:szCs w:val="28"/>
        </w:rPr>
        <w:t xml:space="preserve">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</w:t>
      </w:r>
      <w:r>
        <w:rPr>
          <w:b w:val="0"/>
          <w:sz w:val="28"/>
          <w:szCs w:val="28"/>
        </w:rPr>
        <w:t xml:space="preserve">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Запрашиваемая </w:t>
      </w:r>
      <w:r>
        <w:rPr>
          <w:b w:val="0"/>
          <w:sz w:val="28"/>
          <w:szCs w:val="28"/>
        </w:rPr>
        <w:t xml:space="preserve">Част</w:t>
      </w:r>
      <w:r>
        <w:rPr>
          <w:b w:val="0"/>
          <w:sz w:val="28"/>
          <w:szCs w:val="28"/>
        </w:rPr>
        <w:t xml:space="preserve">ь</w:t>
      </w:r>
      <w:r>
        <w:rPr>
          <w:b w:val="0"/>
          <w:sz w:val="28"/>
          <w:szCs w:val="28"/>
        </w:rPr>
        <w:t xml:space="preserve">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 границах запрашиваемой </w:t>
      </w:r>
      <w:r>
        <w:rPr>
          <w:b w:val="0"/>
          <w:sz w:val="28"/>
          <w:szCs w:val="28"/>
        </w:rPr>
        <w:t xml:space="preserve">Части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реализуется иной инициативный проект</w:t>
      </w:r>
      <w:r>
        <w:rPr>
          <w:b w:val="0"/>
          <w:sz w:val="28"/>
          <w:szCs w:val="28"/>
        </w:rPr>
        <w:t xml:space="preserve"> либо проводится мероприятие, которое имеет аналогичные цели и задачи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Виды разрешенного использования земельного участка на запрашиваемой </w:t>
      </w:r>
      <w:r>
        <w:rPr>
          <w:b w:val="0"/>
          <w:sz w:val="28"/>
          <w:szCs w:val="28"/>
        </w:rPr>
        <w:t xml:space="preserve">Части территории Города Сосновоборска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 соответствуют целям инициативного проекта;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Реализация инициативного проекта на запрашиваемой </w:t>
      </w:r>
      <w:r>
        <w:rPr>
          <w:b w:val="0"/>
          <w:sz w:val="28"/>
          <w:szCs w:val="28"/>
        </w:rPr>
        <w:t xml:space="preserve">Части территории Города Сосновоборска</w:t>
      </w:r>
      <w:r>
        <w:rPr>
          <w:b w:val="0"/>
          <w:sz w:val="28"/>
          <w:szCs w:val="28"/>
        </w:rPr>
        <w:t xml:space="preserve"> противоречит нормам законодательства Российской Федерации, Красноярского края или муниципальным правовым актам органов местного самоуправления </w:t>
      </w:r>
      <w:r>
        <w:rPr>
          <w:b w:val="0"/>
          <w:sz w:val="28"/>
          <w:szCs w:val="28"/>
        </w:rPr>
        <w:t xml:space="preserve">Города Сосновоборска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/>
    </w:p>
    <w:p>
      <w:pPr>
        <w:pStyle w:val="1_897"/>
        <w:numPr>
          <w:ilvl w:val="2"/>
          <w:numId w:val="7"/>
        </w:numPr>
        <w:ind w:left="0" w:firstLine="567"/>
        <w:jc w:val="both"/>
        <w:keepNext w:val="0"/>
        <w:spacing w:before="0"/>
        <w:tabs>
          <w:tab w:val="left" w:pos="1418" w:leader="none"/>
        </w:tabs>
      </w:pPr>
      <w:r>
        <w:rPr>
          <w:b w:val="0"/>
          <w:sz w:val="28"/>
          <w:szCs w:val="28"/>
        </w:rPr>
        <w:t xml:space="preserve">Несоответствие представленных </w:t>
      </w:r>
      <w:r>
        <w:rPr>
          <w:b w:val="0"/>
          <w:sz w:val="28"/>
          <w:szCs w:val="28"/>
        </w:rPr>
        <w:t xml:space="preserve">З</w:t>
      </w:r>
      <w:r>
        <w:rPr>
          <w:b w:val="0"/>
          <w:sz w:val="28"/>
          <w:szCs w:val="28"/>
        </w:rPr>
        <w:t xml:space="preserve">аявления и документов требов</w:t>
      </w:r>
      <w:r>
        <w:rPr>
          <w:b w:val="0"/>
          <w:sz w:val="28"/>
          <w:szCs w:val="28"/>
        </w:rPr>
        <w:t xml:space="preserve">аниям, предусмотренным настоящим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Положени</w:t>
      </w:r>
      <w:r>
        <w:rPr>
          <w:b w:val="0"/>
          <w:sz w:val="28"/>
          <w:szCs w:val="28"/>
        </w:rPr>
        <w:t xml:space="preserve">ем</w:t>
      </w:r>
      <w:r>
        <w:rPr>
          <w:b w:val="0"/>
          <w:sz w:val="28"/>
          <w:szCs w:val="28"/>
        </w:rPr>
        <w:t xml:space="preserve"> или непредставление (представление не в полном объеме) документов, предусмотренных настоящим </w:t>
      </w:r>
      <w:r>
        <w:rPr>
          <w:b w:val="0"/>
          <w:sz w:val="28"/>
          <w:szCs w:val="28"/>
        </w:rPr>
        <w:t xml:space="preserve">Положением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дминистрации города Сосновоборска об отказе в определении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может быть обжаловано в установленном законодательством порядке.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в течение 5 рабочих дней после принятия решения в письменном виде уведомляет инициатора проекта о принятом решении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с приложением обоснования (в случае отказа)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  <w:rPr>
          <w:rFonts w:ascii="Times New Roman" w:hAnsi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Отказ в определении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не является препятствием для повторного представления заявления и документов для определения указанной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 условии устранения причин, послуживших основанием для принятия решения об отказе в определении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pStyle w:val="611"/>
      </w:pPr>
      <w:r/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609"/>
        <w:contextualSpacing/>
        <w:jc w:val="right"/>
        <w:spacing w:after="0" w:line="240" w:lineRule="auto"/>
        <w:rPr>
          <w:rFonts w:ascii="Times New Roman" w:hAnsi="Times New Roman"/>
          <w:sz w:val="24"/>
          <w:szCs w:val="24"/>
          <w:highlight w:val="none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Приложение №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Сосновоборского городского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Совета депутатов от ____________ № __________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  <w:r/>
    </w:p>
    <w:p>
      <w:pPr>
        <w:pStyle w:val="610"/>
        <w:ind w:right="-1"/>
        <w:jc w:val="center"/>
        <w:spacing w:after="24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ПОРЯД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ГОРОДЕ СОСНОВОБОРСКЕ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порядке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городе Сосновоборска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Положение) разработано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https://login.consultant.ru/link/?req=doc&amp;base=LAW&amp;n=465799&amp;dst=945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 xml:space="preserve"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131-ФЗ), устанавливает общие положения, а также правила осуществления процедур по назначению и проведению собраний, конференций граждан (собраний делегатов) в целях рассмотрения и обсуждения вопросов внесения инициативных проектов в Городе Сосновоборске.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инициативных п</w:t>
      </w:r>
      <w:r>
        <w:rPr>
          <w:rFonts w:ascii="Times New Roman" w:hAnsi="Times New Roman"/>
          <w:color w:val="000000"/>
          <w:sz w:val="28"/>
          <w:szCs w:val="28"/>
        </w:rPr>
        <w:t xml:space="preserve">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выявления мнения граждан по вопросу о поддержке ин</w:t>
      </w:r>
      <w:r>
        <w:rPr>
          <w:rFonts w:ascii="Times New Roman" w:hAnsi="Times New Roman"/>
          <w:color w:val="000000"/>
          <w:sz w:val="28"/>
          <w:szCs w:val="28"/>
        </w:rPr>
        <w:t xml:space="preserve">ициативного проекта, устанавливаются в соответствии с законом и (или) иным нормативным правовым актом Красноярского края. В этом случае требования настоящего Положения применяются с учетом законов и (или) иных нормативных правовых актов Красноярского края.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Основные понятия, используемые для целей настоящего Порядка: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1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инициативные проекты - проекты, разработанные и выдвинутые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Положением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инициаторами проектов в целях реализации на территории, части территории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 мероприятий, имеющих приоритетное значение для жителей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1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1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конференция (собрание делегатов) (далее - конференция) - совместное обсуждение делегатами вопросов внесения инициативных проектов и их рассмотрения, проводимое на части территории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1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делегат - гражданин, уполномоченный в порядке, определенном настоящим Положением, представлять интересы граждан соответствующей территории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орода Сосновоборска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конференции.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собрании, конференции имеют право принимать участие жители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орода Сосновоборска, достигшие шестнадцатилетнего возраста.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 Право граждан на участие в собрании, конференции не может быть ограничено в зависимос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Собрание, конференция, проводимое для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городе Сосновоборска.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0"/>
        </w:numPr>
        <w:ind w:left="0" w:firstLine="482"/>
        <w:jc w:val="both"/>
        <w:keepLines w:val="0"/>
        <w:keepNext w:val="0"/>
        <w:spacing w:before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Собрание,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городе Сосновоборске и уставом города Сосновоборска Красноярского края.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ИНИЦИАТИВА ПРОВЕДЕНИЯ И НАЗНАЧЕНИЯ СОБРАНИЙ, КОНФЕРЕНЦИЙ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40"/>
        <w:jc w:val="both"/>
        <w:spacing w:before="0" w:line="240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Собрание, конференция проводятся по инициативе населения </w:t>
      </w:r>
      <w:r>
        <w:rPr>
          <w:rFonts w:ascii="Times New Roman" w:hAnsi="Times New Roman"/>
          <w:color w:val="000000"/>
          <w:sz w:val="28"/>
        </w:rPr>
        <w:t xml:space="preserve">Города Сосновоборска</w:t>
      </w:r>
      <w:r>
        <w:rPr>
          <w:rFonts w:ascii="Times New Roman" w:hAnsi="Times New Roman"/>
          <w:color w:val="000000"/>
          <w:sz w:val="28"/>
        </w:rPr>
        <w:t xml:space="preserve">. Инициатором проведения собраний, конференций от имени населения </w:t>
      </w:r>
      <w:r>
        <w:rPr>
          <w:rFonts w:ascii="Times New Roman" w:hAnsi="Times New Roman"/>
          <w:color w:val="000000"/>
          <w:sz w:val="28"/>
        </w:rPr>
        <w:t xml:space="preserve">Г</w:t>
      </w:r>
      <w:r>
        <w:rPr>
          <w:rFonts w:ascii="Times New Roman" w:hAnsi="Times New Roman"/>
          <w:color w:val="000000"/>
          <w:sz w:val="28"/>
        </w:rPr>
        <w:t xml:space="preserve">орода Сосновоборска может выступать инициативная группа жителей численностью не менее 10 человек, достигших шестнадцатилетнего возраста и проживающих на территории города Сосновоборска.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3"/>
        </w:numPr>
        <w:ind w:left="0" w:firstLine="540"/>
        <w:jc w:val="both"/>
        <w:spacing w:before="0" w:line="240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Инициатива населения </w:t>
      </w:r>
      <w:r>
        <w:rPr>
          <w:rFonts w:ascii="Times New Roman" w:hAnsi="Times New Roman"/>
          <w:color w:val="000000"/>
          <w:sz w:val="28"/>
        </w:rPr>
        <w:t xml:space="preserve">Г</w:t>
      </w:r>
      <w:r>
        <w:rPr>
          <w:rFonts w:ascii="Times New Roman" w:hAnsi="Times New Roman"/>
          <w:color w:val="000000"/>
          <w:sz w:val="28"/>
        </w:rPr>
        <w:t xml:space="preserve">орода Сосновоборска о проведении собрания, конференции граждан оформляется протоколом собрания инициативной группы, выдвинувшей инициативу.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609"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Протокол собрания инициативной группы должен содержать следующие данные: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инициативный проект (проекты), который предлагается обсудить;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территория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время, дату и место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количество граждан, имеющих право на участие в собрании,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информацию, предусмотренную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HYPERLINK "consultantplus://offline/ref=3868118DE238ABB0D51D568247C9DF6ED2E731C17F7C13ECE4771D60F2F90EFDA5F4E7ABE8D330D9785A68652B616C80FAF9659C70R36AF" 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статьей 26.1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выдвижении инициативы о проведении собрания, конференции инициативная группа направляет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письменном виде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обращение в Сосновоборский городской Совет депутатов.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Обращение направляется с приложением протокола собрания инициативной группы, результатов опроса граждан и подписных листов, подтверждающие поддержку инициативного проекта жителями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Города Сосновоборска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Обращение должно быть подписано всеми представителями инициативной группы.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 заседании Сосновоборского городского Совета депутатов в соответствии с регламентом Сосновоборского городского Совета депутатов, а в случае, если до заседания сессии менее 8 рабочих дней со дня поступления обращения с документами - на следующем заседании.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Сосновоборский 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родской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Собрания, конференции назначаются Сосновоборским городским Советом депутатов Красноярского края и проводятся в порядке, установленном настоящим Положением.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решении Сосновоборского городского Совета депутатов о назначении проведения собрания, конференции указываются:</w:t>
      </w:r>
      <w:r/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инициатор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дата, место и время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повестка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 территории города Сосновоборска, на которой проводится собрание, конференция;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численность населения данной территории, имеющего право на участие в проведении собрания или количество делегатов на конференцию;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лица, ответственные за подготовку и проведение собраний, конференций.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Решение о назначении собраний, конференций подлежит официальному опубликованию (обнародованию).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Соснов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оборский городской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Подготовку и проведение собраний, конференций осуществляет инициативная группа.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ОПОВЕЩЕНИЕ ГРАЖДАН О СОБРАНИЯХ, КОНФЕРЕНЦИЯХ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Инициатор проведения собрания, конференции не позднее чем через 7 дней со дня принятия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Сосновоборским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решения о проведении собрания, конференции обязан со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Инициатор проведения собрания, конференции самостоятельно, с учетом местных условий, определяет способ оповещения граждан.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СОБРАНИЯ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Собрание граждан проводится, если общее число граждан, имеющих право на участие в собрании, не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превышает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человек.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Регистрация участников собрания проводится непосредственно перед его проведением ответственными лицами.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Собрание открывается ответственным за его проведение лицом, либо одним из членов инициативной группы.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ведения собрания избирается президиум, состоящий из председателя, се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подсчета голосов при проведении голосования из числа участников собрания избирается счетная комиссия.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голосовании участвуют только граждане, включенные в список участников собрания, зарегистрированные в качестве участников собрания.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Протокол собрания оформляется в соответствии с настоящим Положением. Решение собрания в течение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 (пяти) рабочих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дней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доводится до сведения органов местного самоуправления города Сосновоборска и заинтересованных лиц.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ОСНОВАНИЯ ПРОВЕДЕНИЯ КОНФЕРЕНЦИИ, НОРМА ПРЕДСТАВИТЕЛЬСТВА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вынесении на рассмотрение инициативного проекта (проектов), непосредственно затрагивающего (их) интересы более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Норма представительства делегатов на конференцию, имеющих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раво на участие в конференции, проживающих в группе домов, на улицах населенных пунктов, а также в населенных пунктах, в которых проводится конференция, как правило, не может быть больше, чем один делегат от 20 граждан, имеющих право на участие в собрании.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ВЫБОРОВ ДЕЛЕГАТОВ НА КОНФЕРЕНЦИЮ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Выборы делегатов на конференцию проводятся от дома или группы домов, улицы, а также населенных пунктов.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Выдвижение и выборы делегатов проходят в форме сбора подписей граждан под подписными листами.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КОНФЕРЕНЦИИ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Конференция проводится в соответствии с регламентом работы, утверждаемым ее делегатами.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Конференция правомочна, если в ней приняли участие не менее 2/3 делегатов, уполномоченных для участия в конференции.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Решения конференции принимаются большинством голосов от списочного состава делегатов.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5 дней доводится до сведения органов местного самоуправления города Сосновоборска и заинтересованных лиц.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ПОЛНОМОЧИЯ СОБРАНИЯ, КОНФЕРЕНЦИИ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полномочиям собрания, конференции относятся: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обсуждение вопросов внесения инициативных проектов и их рассмотрения;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внесение предложений и рекомендаций по обсуждаемым вопросам на собрании,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осуществление иных полномочий, предусмотренных действующим законодательством.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ИТОГИ СОБРАНИЙ, КОНФЕРЕНЦИЙ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Ход и итоги собрания, конференции оформляются протоколом.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Протокол должен содержать следующие данные: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дата, время и место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инициатор проведения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состав президиума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состав счетной комиссии собрания,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адреса домов и номера подъездов, жители которых участвуют в собрании,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количество граждан, имеющих право на участие в собрании или делегатов, избранных на конференцию;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количество граждан, зарегистрированных в качестве участников собрания или делегатов конференции;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полная формулировка рассматриваемого инициативного проекта (проектов), выносимого на голосование;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результаты голосования и принятое решение;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3"/>
        <w:numPr>
          <w:ilvl w:val="0"/>
          <w:numId w:val="12"/>
        </w:numPr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подпись председателя и секретаря собрания, конференции.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города Сосновоборска.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Решения, принятые собранием, конференцией, подлежат обязательному расс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мотрению органами местного самоуправления и должностными лицами местного самоуправления города Сосновоборска,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Итоги собраний, конференций подлежат официальному опубликованию (обнародованию).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0"/>
        <w:numPr>
          <w:ilvl w:val="0"/>
          <w:numId w:val="13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ФИНАНСИРОВАНИЕ МЕРОПРИЯТИЙ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3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Расходы, связанные с организацией и проведением собрания, конференции возлагаются на инициатора собрания, конференции.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pStyle w:val="611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9"/>
        <w:jc w:val="right"/>
        <w:spacing w:line="259" w:lineRule="auto"/>
        <w:widowControl/>
      </w:pPr>
      <w:r>
        <w:rPr>
          <w:sz w:val="24"/>
        </w:rPr>
        <w:t xml:space="preserve">Приложение №</w:t>
      </w:r>
      <w:r>
        <w:rPr>
          <w:sz w:val="24"/>
        </w:rPr>
        <w:t xml:space="preserve">3</w:t>
      </w:r>
      <w:r>
        <w:rPr>
          <w:sz w:val="24"/>
        </w:rPr>
      </w:r>
      <w:r/>
    </w:p>
    <w:p>
      <w:pPr>
        <w:pStyle w:val="609"/>
        <w:contextualSpacing/>
        <w:jc w:val="right"/>
      </w:pPr>
      <w:r/>
      <w:bookmarkStart w:id="0" w:name="undefined"/>
      <w:r/>
      <w:bookmarkEnd w:id="0"/>
      <w:r>
        <w:rPr>
          <w:sz w:val="24"/>
        </w:rPr>
        <w:t xml:space="preserve">к решению</w:t>
      </w:r>
      <w:r>
        <w:rPr>
          <w:sz w:val="24"/>
        </w:rPr>
        <w:t xml:space="preserve"> </w:t>
      </w:r>
      <w:r>
        <w:rPr>
          <w:sz w:val="24"/>
        </w:rPr>
        <w:t xml:space="preserve">Сосновоборского городского </w:t>
      </w:r>
      <w:r>
        <w:rPr>
          <w:sz w:val="24"/>
        </w:rPr>
      </w:r>
      <w:r/>
    </w:p>
    <w:p>
      <w:pPr>
        <w:pStyle w:val="609"/>
        <w:contextualSpacing/>
        <w:jc w:val="right"/>
      </w:pPr>
      <w:r>
        <w:rPr>
          <w:sz w:val="24"/>
        </w:rPr>
        <w:t xml:space="preserve">Совета депутатов от ____________ № __________</w:t>
      </w:r>
      <w:r>
        <w:rPr>
          <w:sz w:val="24"/>
        </w:rPr>
      </w:r>
      <w:r/>
    </w:p>
    <w:p>
      <w:pPr>
        <w:pStyle w:val="609"/>
        <w:contextualSpacing/>
        <w:jc w:val="right"/>
      </w:pPr>
      <w:r>
        <w:rPr>
          <w:sz w:val="24"/>
        </w:rPr>
        <w:t xml:space="preserve"> </w:t>
      </w:r>
      <w:r/>
    </w:p>
    <w:p>
      <w:pPr>
        <w:pStyle w:val="610"/>
        <w:ind w:right="-1"/>
        <w:jc w:val="center"/>
        <w:spacing w:after="240"/>
        <w:widowControl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  <w:br/>
        <w:t xml:space="preserve">О ПОРЯДКЕ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0"/>
          <w:numId w:val="15"/>
        </w:numPr>
        <w:ind w:right="1274"/>
        <w:jc w:val="center"/>
        <w:keepLines w:val="0"/>
        <w:spacing w:before="120" w:after="120"/>
        <w:widowControl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14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Настоящее Положение о порядке о порядке выявления мнения граждан по вопросу о поддержке инициативного проекта путем сбора их подписей (далее – Положение) разработано в соответствии со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"https://login.consultant.ru/link/?req=doc&amp;base=LAW&amp;n=465799&amp;dst=931&amp;field=134&amp;date=04.02.2024"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статьей 26.1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 с целью создания условий для обсуждения инициативных проектов на территории Города Сосновоборска.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4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Настоящее Положение определяет порядок организации работы инициаторов проектов, указанных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"https://login.consultant.ru/link/?req=doc&amp;base=RLAW123&amp;n=325076&amp;dst=100346&amp;field=134&amp;date=04.02.2024"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пункте 2.1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Положения об инициативных проектах в городе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по сбору подписей граждан с целью выявления их мнения по вопросу о поддержке инициативного проекта.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4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выявления мнения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граждан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 вопросу о поддержке инициативного проекта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устанавливаются в соответствии с законом и (или) иным нормативным правовым актом Красноярского края. В этом случае требования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применяются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с учетом законов и (или) иных нормативных правовых актов Красноярского края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15"/>
        </w:numPr>
        <w:ind w:right="1274"/>
        <w:jc w:val="center"/>
        <w:keepLines w:val="0"/>
        <w:spacing w:before="120" w:after="120"/>
        <w:widowControl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ПОРЯДОК ОРГАНИЗАЦИИ РАБОТЫ ПО СБОРУ ПОДПИСЕЙ ГРАЖДАН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Сбор подписей граждан по вопросу о поддержке инициативного проекта осущ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ествляется инициаторами проекта.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Подписи в поддержку инициативного проекта собираются посредство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м их внесения в подписные листы,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изготавлива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емые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инициатором проекта по форме согласно приложению 1 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 подписному листу прилагаются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\l "P124" \h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согласия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 обработку персональных данных граждан по форме согласно приложению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2 к настоящему Порядку.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подписные листы вносятся подписи не менее 10% граждан, достигших шестнадцатилетнего возраста и проживающих на территории,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части территории Города Сосновоборска, на которой может реализовываться инициативный проект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определенной постановлением Администрации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подписном листе указываются наименование инициативного про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екта, фамилия, имя, отчество гражданина, дата рождения, адрес места жительства, серия и номер паспорта или заменяющего его документа и дата его выдачи, подпись и дата подписания листа гражданином. Подпись и дату ее внесения гражданин ставит собственноручно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 Сведения о гражданине, ставящем в подписном листе свою подпись, могут вноситься в подписной лист по его просьбе лицом, осуществляющим сбор подписей. Указанные сведения вносятся только рукописным способом, при этом использование карандашей не допускается.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Гражданин, поддерживающий инициативный проект, вправе ставить подпись в поддержку данного инициативного проекта один раз.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 подписному листу прилагается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"https://login.consultant.ru/link/?req=doc&amp;base=RLAW123&amp;n=325076&amp;dst=100376&amp;field=134&amp;date=04.02.2024"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согласие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 обработку персональных данных гражданина по форме согласно приложению 2 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Лицо, осуществляющее сбор подписей, обязано ознакомить граждан, поддерживающих инициативный проект путем внесения подписей в подписной лист, с информацией об инициативном проекте.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Подписной лист заверяется лицом, осуществляющим сбор подписей, которое собственноручно указывает свою фамилию, имя, отчество, дату рождения, серию, номер и дату выдачи паспорта или документа, заменяющего паспорт гражданина, наименование выдавшего 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органа, а также адрес места жительства, ставит свою подпись и дату ее внесения, и инициатором проекта (уполномоченным представителем инициатора проекта), который собственноручно указывает свою фамилию, имя, отчество, ставит свою подпись и дату ее внесения.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Расходы, связанные со сбором подписей, несет инициатор проекта.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После завершения сбора подписей в поддержку инициативного проекта инициатор проекта подсчитывает общее количество собранных подписей и составляет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"https://login.consultant.ru/link/?req=doc&amp;base=RLAW123&amp;n=325076&amp;dst=100384&amp;field=134&amp;date=04.02.2024"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протокол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об итогах сбора подписей граждан в поддержку инициативного проекта по форме согласно приложению 3 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(далее -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ротокол)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5"/>
        </w:numPr>
        <w:ind w:left="0" w:firstLine="567"/>
        <w:jc w:val="both"/>
        <w:keepLines w:val="0"/>
        <w:keepNext w:val="0"/>
        <w:spacing w:before="0"/>
        <w:widowControl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Протокол, подписные листы, пронумерованные и прошитые, прилагаются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вместе с инициативным проектом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инициатором 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направляются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для организации раб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оты по рассмотрению инициативных проектов в соответствии с Положение о порядке выдвижения, внесения, обсуждения, рассмотрения инициативных проектов, а также проведения их конкурсного отбора, утвержденным решением Сосновоборским городским Советом депутатов.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3006"/>
        <w:jc w:val="right"/>
      </w:pPr>
      <w:r/>
      <w:r/>
      <w:r/>
    </w:p>
    <w:p>
      <w:pPr>
        <w:pStyle w:val="1_3006"/>
        <w:jc w:val="right"/>
      </w:pPr>
      <w:r/>
      <w:r/>
      <w:r/>
    </w:p>
    <w:p>
      <w:pPr>
        <w:pStyle w:val="1_3006"/>
        <w:ind w:left="4536"/>
        <w:jc w:val="right"/>
        <w:outlineLvl w:val="1"/>
      </w:pPr>
      <w:r/>
      <w:bookmarkStart w:id="0" w:name="undefined"/>
      <w:r/>
      <w:bookmarkEnd w:id="0"/>
      <w:r>
        <w:br w:type="page" w:clear="all"/>
      </w: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</w:t>
      </w:r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6"/>
        <w:ind w:left="4536"/>
        <w:jc w:val="right"/>
        <w:outlineLvl w:val="1"/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Положению</w:t>
      </w:r>
      <w:r>
        <w:rPr>
          <w:rFonts w:ascii="Times New Roman" w:hAnsi="Times New Roman" w:cs="Times New Roman"/>
          <w:sz w:val="24"/>
        </w:rPr>
        <w:t xml:space="preserve"> о порядке о порядке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7"/>
      </w:pPr>
      <w:r/>
      <w:r/>
      <w:r/>
    </w:p>
    <w:p>
      <w:pPr>
        <w:pStyle w:val="1_3007"/>
      </w:pPr>
      <w:r/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Подписной лист</w:t>
            </w:r>
            <w:r/>
            <w:r/>
          </w:p>
          <w:p>
            <w:pPr>
              <w:pStyle w:val="1_3006"/>
              <w:jc w:val="center"/>
            </w:pPr>
            <w:r>
              <w:t xml:space="preserve">в поддержку инициативного проекта</w:t>
            </w:r>
            <w:r/>
            <w:r/>
          </w:p>
          <w:p>
            <w:pPr>
              <w:pStyle w:val="1_3006"/>
              <w:jc w:val="center"/>
            </w:pPr>
            <w:r>
              <w:t xml:space="preserve">___________________________________________________________</w:t>
            </w:r>
            <w:r/>
            <w:r/>
          </w:p>
          <w:p>
            <w:pPr>
              <w:pStyle w:val="1_3006"/>
              <w:jc w:val="center"/>
            </w:pPr>
            <w:r>
              <w:t xml:space="preserve">(наименование инициативного проекта)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ind w:firstLine="283"/>
              <w:jc w:val="both"/>
            </w:pPr>
            <w:r>
              <w:t xml:space="preserve">Мы, нижеподписавшиеся жители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Города Сосновоборска</w:t>
            </w:r>
            <w:r>
              <w:t xml:space="preserve">, поддерживаем инициативный проект ______________________________________________________</w:t>
            </w:r>
            <w:r/>
            <w:r/>
          </w:p>
          <w:p>
            <w:pPr>
              <w:pStyle w:val="1_3006"/>
            </w:pPr>
            <w:r>
              <w:t xml:space="preserve">__________________________________________________________________________</w:t>
            </w:r>
            <w:r/>
            <w:r/>
          </w:p>
          <w:p>
            <w:pPr>
              <w:pStyle w:val="1_3006"/>
              <w:jc w:val="center"/>
            </w:pPr>
            <w:r>
              <w:t xml:space="preserve">(наименование инициативного проекта)</w:t>
            </w:r>
            <w:r/>
            <w:r/>
          </w:p>
        </w:tc>
      </w:tr>
    </w:tbl>
    <w:p>
      <w:pPr>
        <w:pStyle w:val="1_3006"/>
      </w:pPr>
      <w:r/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417"/>
        <w:gridCol w:w="1969"/>
        <w:gridCol w:w="1361"/>
        <w:gridCol w:w="1417"/>
      </w:tblGrid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N п/п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Фамилия, имя, отчество</w:t>
            </w:r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Год, месяц, дата рождения</w:t>
            </w:r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Адрес места жительства/места пребывания в соответствии с подтверждающим документом</w:t>
            </w:r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Дата подписания подписного листа</w:t>
            </w:r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Подпись</w:t>
            </w:r>
            <w:r/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1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2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3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4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...</w:t>
            </w:r>
            <w:r/>
            <w:r/>
          </w:p>
        </w:tc>
        <w:tc>
          <w:tcPr>
            <w:tcW w:w="2438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969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_3006"/>
            </w:pPr>
            <w:r/>
            <w:r/>
            <w:r/>
          </w:p>
        </w:tc>
      </w:tr>
    </w:tbl>
    <w:p>
      <w:pPr>
        <w:pStyle w:val="1_3006"/>
      </w:pPr>
      <w:r/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>
              <w:t xml:space="preserve">Подписной лист заверяю ___________________________________________________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(Ф.И.О, дата рождения, данные паспорта (или заменяющего его документа), адрес мест жительства лица, осуществляющего сбор подписей)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t xml:space="preserve">"__" ___________ 20__ г.</w:t>
            </w:r>
            <w:r/>
            <w:r/>
          </w:p>
          <w:p>
            <w:pPr>
              <w:pStyle w:val="1_3006"/>
            </w:pPr>
            <w:r/>
            <w:r/>
            <w:r/>
          </w:p>
          <w:p>
            <w:pPr>
              <w:pStyle w:val="1_3006"/>
            </w:pPr>
            <w:r>
              <w:t xml:space="preserve">Приложение: согласия на обработку персональных данных.</w:t>
            </w:r>
            <w:r/>
            <w:r/>
          </w:p>
        </w:tc>
      </w:tr>
    </w:tbl>
    <w:p>
      <w:pPr>
        <w:pStyle w:val="1_3006"/>
        <w:ind w:firstLine="540"/>
        <w:jc w:val="both"/>
      </w:pPr>
      <w:r/>
      <w:r/>
      <w:r/>
    </w:p>
    <w:p>
      <w:pPr>
        <w:pStyle w:val="1_3006"/>
        <w:ind w:firstLine="540"/>
        <w:jc w:val="both"/>
      </w:pPr>
      <w:r/>
      <w:r/>
      <w:r/>
    </w:p>
    <w:p>
      <w:pPr>
        <w:pStyle w:val="1_3006"/>
        <w:ind w:firstLine="540"/>
        <w:jc w:val="both"/>
      </w:pPr>
      <w:r/>
      <w:r/>
      <w:r/>
    </w:p>
    <w:p>
      <w:pPr>
        <w:pStyle w:val="1_3006"/>
        <w:ind w:firstLine="540"/>
        <w:jc w:val="both"/>
      </w:pPr>
      <w:r/>
      <w:r/>
      <w:r/>
    </w:p>
    <w:p>
      <w:pPr>
        <w:pStyle w:val="1_3006"/>
        <w:ind w:firstLine="540"/>
        <w:jc w:val="both"/>
      </w:pPr>
      <w:r/>
      <w:r/>
      <w:r/>
    </w:p>
    <w:p>
      <w:pPr>
        <w:pStyle w:val="1_3006"/>
        <w:ind w:left="4536"/>
        <w:jc w:val="right"/>
        <w:outlineLvl w:val="1"/>
      </w:pPr>
      <w:r>
        <w:rPr>
          <w:rFonts w:ascii="Times New Roman" w:hAnsi="Times New Roman" w:cs="Times New Roman"/>
          <w:sz w:val="24"/>
        </w:rPr>
        <w:br w:type="page" w:clear="all"/>
      </w: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 2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6"/>
        <w:ind w:left="4536"/>
        <w:jc w:val="right"/>
        <w:outlineLvl w:val="1"/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Положению</w:t>
      </w:r>
      <w:r>
        <w:rPr>
          <w:rFonts w:ascii="Times New Roman" w:hAnsi="Times New Roman" w:cs="Times New Roman"/>
          <w:sz w:val="24"/>
        </w:rPr>
        <w:t xml:space="preserve"> о порядке о порядке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6"/>
        <w:ind w:firstLine="540"/>
        <w:jc w:val="both"/>
      </w:pPr>
      <w:r/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788"/>
        <w:gridCol w:w="299"/>
        <w:gridCol w:w="2114"/>
        <w:gridCol w:w="299"/>
        <w:gridCol w:w="4201"/>
      </w:tblGrid>
      <w:tr>
        <w:trPr/>
        <w:tc>
          <w:tcPr>
            <w:gridSpan w:val="5"/>
            <w:tcW w:w="9701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/>
            <w:bookmarkStart w:id="0" w:name="undefined"/>
            <w:r/>
            <w:bookmarkEnd w:id="0"/>
            <w:r>
              <w:t xml:space="preserve">Согласие на обработку персональных данных</w:t>
            </w:r>
            <w:r/>
            <w:r/>
          </w:p>
        </w:tc>
      </w:tr>
      <w:tr>
        <w:trPr/>
        <w:tc>
          <w:tcPr>
            <w:gridSpan w:val="5"/>
            <w:tcW w:w="970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>
              <w:t xml:space="preserve">Я, _______________________________________________________________________,</w:t>
            </w:r>
            <w:r/>
            <w:r/>
          </w:p>
          <w:p>
            <w:pPr>
              <w:pStyle w:val="1_3006"/>
              <w:jc w:val="center"/>
            </w:pPr>
            <w:r>
              <w:t xml:space="preserve">(фамилия, имя, отчество (последнее - при наличии) субъекта персональных</w:t>
            </w:r>
            <w:r/>
            <w:r/>
          </w:p>
          <w:p>
            <w:pPr>
              <w:pStyle w:val="1_3006"/>
              <w:jc w:val="center"/>
            </w:pPr>
            <w:r>
              <w:t xml:space="preserve">данных полностью)</w:t>
            </w:r>
            <w:r/>
            <w:r/>
          </w:p>
          <w:p>
            <w:pPr>
              <w:pStyle w:val="1_3006"/>
              <w:jc w:val="both"/>
            </w:pPr>
            <w:r>
              <w:t xml:space="preserve">имеющий (ая) паспорт серия _____ номер ________________, выдан ____________</w:t>
            </w:r>
            <w:r>
              <w:t xml:space="preserve">_____________</w:t>
            </w:r>
            <w:r>
              <w:t xml:space="preserve">__</w:t>
            </w:r>
            <w:r/>
            <w:r/>
          </w:p>
          <w:p>
            <w:pPr>
              <w:pStyle w:val="1_3006"/>
              <w:jc w:val="both"/>
            </w:pPr>
            <w:r>
              <w:t xml:space="preserve">_____________________________________________________________________</w:t>
            </w:r>
            <w:r>
              <w:t xml:space="preserve">_____________</w:t>
            </w:r>
            <w:r>
              <w:t xml:space="preserve">____,</w:t>
            </w:r>
            <w:r/>
            <w:r/>
          </w:p>
          <w:p>
            <w:pPr>
              <w:pStyle w:val="1_3006"/>
              <w:jc w:val="center"/>
            </w:pPr>
            <w:r>
              <w:t xml:space="preserve">(наименование органа, выдавшего документ, дата выдачи)</w:t>
            </w:r>
            <w:r/>
            <w:r/>
          </w:p>
          <w:p>
            <w:pPr>
              <w:pStyle w:val="1_3006"/>
              <w:jc w:val="both"/>
            </w:pPr>
            <w:r>
              <w:t xml:space="preserve">зарегистрированный (ая) по адресу: _________________________________________</w:t>
            </w:r>
            <w:r>
              <w:t xml:space="preserve">____________</w:t>
            </w:r>
            <w:r>
              <w:t xml:space="preserve">__</w:t>
            </w:r>
            <w:r/>
            <w:r/>
          </w:p>
          <w:p>
            <w:pPr>
              <w:pStyle w:val="1_3006"/>
              <w:jc w:val="center"/>
            </w:pPr>
            <w:r>
              <w:t xml:space="preserve">(почтовый индекс, адрес регистрации по месту жительства)</w:t>
            </w:r>
            <w:r/>
            <w:r/>
          </w:p>
          <w:p>
            <w:pPr>
              <w:pStyle w:val="1_3006"/>
              <w:jc w:val="both"/>
            </w:pPr>
            <w:r>
              <w:t xml:space="preserve">____________________________________________________________________</w:t>
            </w:r>
            <w:r>
              <w:t xml:space="preserve">_____________</w:t>
            </w:r>
            <w:r>
              <w:t xml:space="preserve">_____,</w:t>
            </w:r>
            <w:r/>
            <w:r/>
          </w:p>
          <w:p>
            <w:pPr>
              <w:pStyle w:val="1_3006"/>
              <w:jc w:val="both"/>
            </w:pPr>
            <w:r>
              <w:t xml:space="preserve">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"https://login.consultant.ru/link/?req=doc&amp;base=LAW&amp;n=439201" \h </w:instrText>
            </w:r>
            <w:r>
              <w:fldChar w:fldCharType="separate"/>
            </w:r>
            <w:r>
              <w:t xml:space="preserve">законом</w:t>
            </w:r>
            <w:r>
              <w:fldChar w:fldCharType="end"/>
            </w:r>
            <w:r>
              <w:t xml:space="preserve"> от 27.07.2006 N 152-ФЗ "О персональных данных" даю согласие Администрации </w:t>
            </w:r>
            <w:r>
              <w:t xml:space="preserve">города Сосновоборска </w:t>
            </w:r>
            <w:r>
              <w:t xml:space="preserve">(ИНН </w:t>
            </w:r>
            <w:r>
              <w:t xml:space="preserve">2458003977</w:t>
            </w:r>
            <w:r>
              <w:t xml:space="preserve">, адрес: </w:t>
            </w:r>
            <w:r>
              <w:t xml:space="preserve">Солнечная ул., д. 2, г. Сосновоборск, Красноярский край, 662500) </w:t>
            </w:r>
            <w:r>
              <w:t xml:space="preserve">на обработку моих персональных данных, относящихся исключительно к перечисленным ниже категориям персональных данных: фамилия; имя; отчество; год, месяц дата и место рождения; адрес места жительства (регистрации), тип документа, удостоверяющего л</w:t>
            </w:r>
            <w:r>
              <w:t xml:space="preserve">ичность; данные документа, удостоверяющего личность; посредством использования информационного ресурса оператора по адресу: __________________________________________________, с использованием которого будут осуществляться действия с персональными данными.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Обработка персональных данных осуществляется Администрацией </w:t>
            </w:r>
            <w:r>
              <w:t xml:space="preserve">города Сосновоборска </w:t>
            </w:r>
            <w:r>
              <w:t xml:space="preserve">в целях рассмотрения представленного инициативного проекта, реализации </w:t>
            </w:r>
            <w:r>
              <w:t xml:space="preserve">проекта, в случае прохождения его в конкурсном отборе, а также реализации иных полномочий в соответствии с законодательством и иными правовыми актами, связанными с его рассмотрением. Доступ к моим персональным данным могут получать работники Администрации </w:t>
            </w:r>
            <w:r>
              <w:t xml:space="preserve">города Сосновоборска</w:t>
            </w:r>
            <w:r>
              <w:t xml:space="preserve">, члены комиссии по проведению конкурсного отбора инициативных проектов в объеме, требуемом для исполнения ими своих обязанностей и функций.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Настоящее согласие предоставляется мной Администрации </w:t>
            </w:r>
            <w:r>
              <w:t xml:space="preserve">города Сосновоборска </w:t>
            </w:r>
            <w:r>
              <w:t xml:space="preserve">на осуществление действий в отношении моих персональных данных, которые необходимы для достижения указанных выше целей, включая (без ограничения), сбор, обработку, систематизацию, накопление, хранение, уточнение (обновление, изменение), использо</w:t>
            </w:r>
            <w:r>
              <w:t xml:space="preserve">вание, распространение,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Я проинформирован, что Администрация </w:t>
            </w:r>
            <w:r>
              <w:t xml:space="preserve">города Сосновоборска </w:t>
            </w:r>
            <w:r>
              <w:t xml:space="preserve">гарантирует обработку моих персональных данных в соответствии с действующим законодательством Российской Федерации:</w:t>
            </w:r>
            <w:r/>
            <w:r/>
          </w:p>
          <w:p>
            <w:pPr>
              <w:pStyle w:val="1_3006"/>
            </w:pPr>
            <w:r>
              <w:t xml:space="preserve">неавтоматизированным способом _________</w:t>
            </w:r>
            <w:r/>
            <w:r/>
          </w:p>
          <w:p>
            <w:pPr>
              <w:pStyle w:val="1_3006"/>
            </w:pPr>
            <w:r>
              <w:t xml:space="preserve">автоматизированным способом ___________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Данное согласие вступает в силу со дня подписания и действует до подачи письменного заявления об отзыве согласия.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Условием прекращения обработки персональных данных является получение Администрацией </w:t>
            </w:r>
            <w:r>
              <w:t xml:space="preserve">города Сосновоборска </w:t>
            </w:r>
            <w:r>
              <w:t xml:space="preserve">моего письменного заявления о прекращении обработки моих персональных данных.</w:t>
            </w:r>
            <w:r/>
            <w:r/>
          </w:p>
          <w:p>
            <w:pPr>
              <w:pStyle w:val="1_3006"/>
              <w:ind w:firstLine="283"/>
              <w:jc w:val="both"/>
            </w:pPr>
            <w:r>
              <w:t xml:space="preserve">Я подтверждаю, что, давая такое согласие, я действую по собственной воле и в своих интересах.</w:t>
            </w:r>
            <w:r/>
            <w:r/>
          </w:p>
        </w:tc>
      </w:tr>
      <w:tr>
        <w:trPr/>
        <w:tc>
          <w:tcPr>
            <w:tcW w:w="2788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>
              <w:t xml:space="preserve">"__" __________ ____ г.</w:t>
            </w:r>
            <w:r/>
            <w:r/>
          </w:p>
        </w:tc>
        <w:tc>
          <w:tcPr>
            <w:tcW w:w="299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  <w:tc>
          <w:tcPr>
            <w:tcW w:w="2114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  <w:tc>
          <w:tcPr>
            <w:tcW w:w="299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  <w:tc>
          <w:tcPr>
            <w:tcW w:w="420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</w:tr>
      <w:tr>
        <w:trPr/>
        <w:tc>
          <w:tcPr>
            <w:tcW w:w="2788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(дата)</w:t>
            </w:r>
            <w:r/>
            <w:r/>
          </w:p>
        </w:tc>
        <w:tc>
          <w:tcPr>
            <w:tcW w:w="299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  <w:tc>
          <w:tcPr>
            <w:tcW w:w="2114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(подпись)</w:t>
            </w:r>
            <w:r/>
            <w:r/>
          </w:p>
        </w:tc>
        <w:tc>
          <w:tcPr>
            <w:tcW w:w="299" w:type="dxa"/>
            <w:vAlign w:val="top"/>
            <w:textDirection w:val="lrTb"/>
            <w:noWrap w:val="false"/>
          </w:tcPr>
          <w:p>
            <w:pPr>
              <w:pStyle w:val="1_3006"/>
              <w:jc w:val="both"/>
            </w:pPr>
            <w:r/>
            <w:r/>
            <w:r/>
          </w:p>
        </w:tc>
        <w:tc>
          <w:tcPr>
            <w:tcW w:w="4201" w:type="dxa"/>
            <w:vAlign w:val="top"/>
            <w:textDirection w:val="lrTb"/>
            <w:noWrap w:val="false"/>
          </w:tcPr>
          <w:p>
            <w:pPr>
              <w:pStyle w:val="1_3006"/>
              <w:jc w:val="center"/>
            </w:pPr>
            <w:r>
              <w:t xml:space="preserve">(расшифровка)</w:t>
            </w:r>
            <w:r/>
            <w:r/>
          </w:p>
        </w:tc>
      </w:tr>
    </w:tbl>
    <w:p>
      <w:pPr>
        <w:pStyle w:val="1_3006"/>
        <w:jc w:val="right"/>
      </w:pPr>
      <w:r/>
      <w:r/>
      <w:r/>
    </w:p>
    <w:p>
      <w:pPr>
        <w:pStyle w:val="1_3006"/>
        <w:ind w:left="4536"/>
        <w:jc w:val="right"/>
        <w:outlineLvl w:val="1"/>
      </w:pPr>
      <w:r>
        <w:rPr>
          <w:rFonts w:ascii="Times New Roman" w:hAnsi="Times New Roman" w:cs="Times New Roman"/>
          <w:sz w:val="24"/>
        </w:rPr>
        <w:br w:type="page" w:clear="all"/>
      </w: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 3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6"/>
        <w:ind w:left="4536"/>
        <w:jc w:val="right"/>
        <w:outlineLvl w:val="1"/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Положению</w:t>
      </w:r>
      <w:r>
        <w:rPr>
          <w:rFonts w:ascii="Times New Roman" w:hAnsi="Times New Roman" w:cs="Times New Roman"/>
          <w:sz w:val="24"/>
        </w:rPr>
        <w:t xml:space="preserve"> о порядке о порядке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4"/>
        </w:rPr>
      </w:r>
      <w:r/>
    </w:p>
    <w:p>
      <w:pPr>
        <w:pStyle w:val="1_3006"/>
        <w:ind w:firstLine="540"/>
        <w:jc w:val="both"/>
      </w:pPr>
      <w:r/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428"/>
        <w:gridCol w:w="2309"/>
        <w:gridCol w:w="374"/>
        <w:gridCol w:w="4590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center"/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Протокол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 итогах сбора подписей граждан в поддержку</w: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/>
          </w:p>
          <w:p>
            <w:pPr>
              <w:pStyle w:val="1_3006"/>
              <w:ind w:left="-159" w:hanging="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инициативного проекта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1_3006"/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(наименование инициативного проекта)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Территория, на которой осуществлялся сбор подписей,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Сосновоборска </w:t>
            </w:r>
            <w:r>
              <w:rPr>
                <w:rFonts w:ascii="Times New Roman" w:hAnsi="Times New Roman" w:cs="Times New Roman"/>
                <w:sz w:val="24"/>
              </w:rPr>
              <w:t xml:space="preserve">от __________ № ___________</w:t>
            </w:r>
            <w:r>
              <w:rPr>
                <w:rFonts w:ascii="Times New Roman" w:hAnsi="Times New Roman" w:cs="Times New Roman"/>
                <w:sz w:val="24"/>
              </w:rPr>
              <w:t xml:space="preserve">об определении части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Сосновоборска</w:t>
            </w:r>
            <w:r>
              <w:rPr>
                <w:rFonts w:ascii="Times New Roman" w:hAnsi="Times New Roman" w:cs="Times New Roman"/>
                <w:sz w:val="24"/>
              </w:rPr>
              <w:t xml:space="preserve">, на которой может реализовываться инициативный проект: __________________________________________________________________.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Общее количество жителей, проживающих на указанной территории, достигших шестнадцатилетнего возраста (чел.): __________________________________________.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подписей, которое необходимо для учета мнения по вопросу поддержки инициативного проекта: __________________________________________.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подписных листов (шт.): _______________________________________.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_300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подписей в подписных листах в поддержку инициативного проекта (шт.): ______.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1_300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8" w:type="dxa"/>
            <w:vAlign w:val="top"/>
            <w:textDirection w:val="lrTb"/>
            <w:noWrap w:val="false"/>
          </w:tcPr>
          <w:p>
            <w:pPr>
              <w:pStyle w:val="1_300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Инициатор проекта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309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4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590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8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9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4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vAlign w:val="top"/>
            <w:textDirection w:val="lrTb"/>
            <w:noWrap w:val="false"/>
          </w:tcPr>
          <w:p>
            <w:pPr>
              <w:pStyle w:val="1_3006"/>
              <w:ind w:left="-159" w:hanging="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pStyle w:val="1_3006"/>
        <w:jc w:val="both"/>
      </w:pPr>
      <w:r/>
      <w:r/>
      <w:r/>
    </w:p>
    <w:p>
      <w:pPr>
        <w:pStyle w:val="1_3006"/>
        <w:jc w:val="both"/>
      </w:pPr>
      <w:r/>
      <w:r/>
      <w:r/>
    </w:p>
    <w:p>
      <w:pPr>
        <w:pStyle w:val="1_3006"/>
        <w:jc w:val="both"/>
        <w:spacing w:before="100" w:after="100"/>
        <w:rPr>
          <w:rFonts w:ascii="Times New Roman" w:hAnsi="Times New Roman" w:cs="Times New Roman"/>
          <w:b/>
          <w:bCs/>
          <w:color w:val="000000"/>
          <w:sz w:val="24"/>
          <w:szCs w:val="24"/>
        </w:rPr>
        <w:pBdr>
          <w:bottom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9"/>
        <w:contextualSpacing/>
        <w:jc w:val="right"/>
        <w:spacing w:after="0" w:line="240" w:lineRule="auto"/>
        <w:outlineLvl w:val="0"/>
      </w:pPr>
      <w:r>
        <w:rPr>
          <w:rFonts w:ascii="Times New Roman" w:hAnsi="Times New Roman"/>
          <w:sz w:val="24"/>
        </w:rPr>
        <w:t xml:space="preserve">Приложение №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Сосновоборского городского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Совета депутатов от ____________ № __________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 </w:t>
      </w:r>
      <w:r/>
    </w:p>
    <w:p>
      <w:pPr>
        <w:pStyle w:val="610"/>
        <w:ind w:right="-1"/>
        <w:jc w:val="center"/>
        <w:spacing w:after="24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ВЫДВИЖЕНИЯ, ВНЕСЕНИЯ ОБСУЖДЕНИЯ И РАССМОТРЕНИЯ ИНИЦИАТИВНЫХ ПРОЕКТОВ, А ТАКЖЕ ПРОВЕДЕНИЯ ИХ КОНКУРСНОГО ОТБОРА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2"/>
          <w:numId w:val="16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40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Настоящее Положение о порядке выдвижения, внесения, обсуждения, рассмотрения инициативных проектов, а также проведения их конкурсного отбора (далее - Положение) разработано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 xml:space="preserve">HYPERLINK https://login.consultant.ru/link/?req=doc&amp;base=LAW&amp;n=465799&amp;dst=945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 xml:space="preserve"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</w:t>
      </w:r>
      <w:r>
        <w:rPr>
          <w:rFonts w:ascii="Times New Roman" w:hAnsi="Times New Roman"/>
          <w:color w:val="000000"/>
          <w:sz w:val="28"/>
        </w:rPr>
        <w:t xml:space="preserve">№</w:t>
      </w:r>
      <w:r>
        <w:rPr>
          <w:rFonts w:ascii="Times New Roman" w:hAnsi="Times New Roman"/>
          <w:color w:val="000000"/>
          <w:sz w:val="28"/>
        </w:rPr>
        <w:t xml:space="preserve"> 131-ФЗ), устанавливает порядок осуществления процедур по выдвижению, внесению, обсуждению, рассмотрению инициативных проектов, а также проведению конкурсного отбора инициативных проектов в</w:t>
      </w:r>
      <w:r>
        <w:rPr>
          <w:rFonts w:ascii="Times New Roman" w:hAnsi="Times New Roman"/>
          <w:color w:val="000000"/>
          <w:sz w:val="28"/>
        </w:rPr>
        <w:t xml:space="preserve"> городе Сосновоборск</w:t>
      </w:r>
      <w:r>
        <w:rPr>
          <w:rFonts w:ascii="Times New Roman" w:hAnsi="Times New Roman"/>
          <w:color w:val="000000"/>
          <w:sz w:val="28"/>
        </w:rPr>
        <w:t xml:space="preserve">е.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40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Основные понятия, используемые для целей настоящего </w:t>
      </w:r>
      <w:r>
        <w:rPr>
          <w:rFonts w:ascii="Times New Roman" w:hAnsi="Times New Roman"/>
          <w:color w:val="000000"/>
          <w:sz w:val="28"/>
        </w:rPr>
        <w:t xml:space="preserve">Положения</w:t>
      </w:r>
      <w:r>
        <w:rPr>
          <w:rFonts w:ascii="Times New Roman" w:hAnsi="Times New Roman"/>
          <w:color w:val="000000"/>
          <w:sz w:val="28"/>
        </w:rPr>
        <w:t xml:space="preserve">: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609"/>
        <w:numPr>
          <w:ilvl w:val="0"/>
          <w:numId w:val="2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</w:t>
      </w:r>
      <w:r>
        <w:rPr>
          <w:rFonts w:ascii="Times New Roman" w:hAnsi="Times New Roman"/>
          <w:sz w:val="28"/>
          <w:szCs w:val="24"/>
        </w:rPr>
        <w:t xml:space="preserve">и территории города Сосновоборска мероприятий, имеющих приоритетное значение для жителей города Сосновоборска по решению вопросов местного значения или иных вопросов, право решения которых предоставлено органам местного самоуправления города Сосновоборска.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Порядок определения части территории города Сосновоборска, на которой могут реализовываться инициативные проекты, устанавливается решением Сосновоборского городского Совета депутатов.</w:t>
      </w:r>
      <w:r>
        <w:rPr>
          <w:rFonts w:ascii="Times New Roman" w:hAnsi="Times New Roman"/>
          <w:sz w:val="28"/>
        </w:rPr>
      </w:r>
      <w:r/>
    </w:p>
    <w:p>
      <w:pPr>
        <w:pStyle w:val="609"/>
        <w:numPr>
          <w:ilvl w:val="0"/>
          <w:numId w:val="2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инициаторы проекта - физические и юридические лица, внесшие </w:t>
      </w:r>
      <w:r>
        <w:rPr>
          <w:rFonts w:ascii="Times New Roman" w:hAnsi="Times New Roman"/>
          <w:sz w:val="28"/>
          <w:szCs w:val="24"/>
        </w:rPr>
        <w:t xml:space="preserve">в установленном порядке </w:t>
      </w:r>
      <w:r>
        <w:rPr>
          <w:rFonts w:ascii="Times New Roman" w:hAnsi="Times New Roman"/>
          <w:sz w:val="28"/>
          <w:szCs w:val="24"/>
        </w:rPr>
        <w:t xml:space="preserve">инициативный проект в Администрацию города Сосновоборска и соответствующие требованиям, установленным Федеральным </w:t>
      </w:r>
      <w:r>
        <w:rPr>
          <w:rFonts w:ascii="Times New Roman" w:hAnsi="Times New Roman"/>
          <w:sz w:val="28"/>
          <w:szCs w:val="24"/>
        </w:rPr>
        <w:fldChar w:fldCharType="begin"/>
      </w:r>
      <w:r>
        <w:rPr>
          <w:rFonts w:ascii="Times New Roman" w:hAnsi="Times New Roman"/>
          <w:sz w:val="28"/>
          <w:szCs w:val="24"/>
        </w:rPr>
        <w:instrText xml:space="preserve">HYPERLINK https://login.consultant.ru/link/?req=doc&amp;base=LAW&amp;n=465799 </w:instrText>
      </w:r>
      <w:r>
        <w:rPr>
          <w:rFonts w:ascii="Times New Roman" w:hAnsi="Times New Roman"/>
          <w:sz w:val="28"/>
          <w:szCs w:val="24"/>
        </w:rPr>
        <w:fldChar w:fldCharType="separate"/>
      </w:r>
      <w:r>
        <w:rPr>
          <w:rFonts w:ascii="Times New Roman" w:hAnsi="Times New Roman"/>
          <w:sz w:val="28"/>
          <w:szCs w:val="24"/>
        </w:rPr>
        <w:t xml:space="preserve">законом</w:t>
      </w:r>
      <w:r>
        <w:rPr>
          <w:rFonts w:ascii="Times New Roman" w:hAnsi="Times New Roman"/>
          <w:sz w:val="28"/>
          <w:szCs w:val="24"/>
        </w:rPr>
        <w:fldChar w:fldCharType="end"/>
      </w:r>
      <w:r>
        <w:rPr>
          <w:rFonts w:ascii="Times New Roman" w:hAnsi="Times New Roman"/>
          <w:sz w:val="28"/>
          <w:szCs w:val="24"/>
        </w:rPr>
        <w:t xml:space="preserve"> от 06.10.2003 № 131-ФЗ, а также настоящим Положением;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eastAsia="Times New Roman"/>
          <w:sz w:val="28"/>
          <w:szCs w:val="26"/>
        </w:rPr>
        <w:t xml:space="preserve">(далее – участники инициативного проекта)</w:t>
      </w:r>
      <w:r>
        <w:rPr>
          <w:rFonts w:ascii="Times New Roman" w:hAnsi="Times New Roman"/>
          <w:sz w:val="28"/>
          <w:szCs w:val="24"/>
        </w:rPr>
        <w:t xml:space="preserve">, уплачиваемые на добровольной основе и зачисляемые в соответствии с Бюджетным </w:t>
      </w:r>
      <w:r>
        <w:rPr>
          <w:rFonts w:ascii="Times New Roman" w:hAnsi="Times New Roman"/>
          <w:sz w:val="28"/>
          <w:szCs w:val="24"/>
        </w:rPr>
        <w:fldChar w:fldCharType="begin"/>
      </w:r>
      <w:r>
        <w:rPr>
          <w:rFonts w:ascii="Times New Roman" w:hAnsi="Times New Roman"/>
          <w:sz w:val="28"/>
          <w:szCs w:val="24"/>
        </w:rPr>
        <w:instrText xml:space="preserve">HYPERLINK https://login.consultant.ru/link/?req=doc&amp;base=LAW&amp;n=465808 </w:instrText>
      </w:r>
      <w:r>
        <w:rPr>
          <w:rFonts w:ascii="Times New Roman" w:hAnsi="Times New Roman"/>
          <w:sz w:val="28"/>
          <w:szCs w:val="24"/>
        </w:rPr>
        <w:fldChar w:fldCharType="separate"/>
      </w:r>
      <w:r>
        <w:rPr>
          <w:rFonts w:ascii="Times New Roman" w:hAnsi="Times New Roman"/>
          <w:sz w:val="28"/>
          <w:szCs w:val="24"/>
        </w:rPr>
        <w:t xml:space="preserve">кодексом</w:t>
      </w:r>
      <w:r>
        <w:rPr>
          <w:rFonts w:ascii="Times New Roman" w:hAnsi="Times New Roman"/>
          <w:sz w:val="28"/>
          <w:szCs w:val="24"/>
        </w:rPr>
        <w:fldChar w:fldCharType="end"/>
      </w:r>
      <w:r>
        <w:rPr>
          <w:rFonts w:ascii="Times New Roman" w:hAnsi="Times New Roman"/>
          <w:sz w:val="28"/>
          <w:szCs w:val="24"/>
        </w:rPr>
        <w:t xml:space="preserve"> РФ в бюджет города Сосновоборска в целях реализации конкретных инициативных проектов;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конкурсная комиссия - коллегиальный орган </w:t>
      </w:r>
      <w:r>
        <w:rPr>
          <w:rFonts w:ascii="Times New Roman" w:hAnsi="Times New Roman"/>
          <w:sz w:val="28"/>
          <w:szCs w:val="24"/>
        </w:rPr>
        <w:t xml:space="preserve">А</w:t>
      </w:r>
      <w:r>
        <w:rPr>
          <w:rFonts w:ascii="Times New Roman" w:hAnsi="Times New Roman"/>
          <w:sz w:val="28"/>
          <w:szCs w:val="24"/>
        </w:rPr>
        <w:t xml:space="preserve">дминистрации города Сосновоборска, созданный в целях проведения конкурсного отбора инициативных проектов;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/>
          <w:sz w:val="28"/>
          <w:szCs w:val="24"/>
        </w:rPr>
        <w:t xml:space="preserve">Г</w:t>
      </w:r>
      <w:r>
        <w:rPr>
          <w:rFonts w:ascii="Times New Roman" w:hAnsi="Times New Roman"/>
          <w:sz w:val="28"/>
          <w:szCs w:val="24"/>
        </w:rPr>
        <w:t xml:space="preserve">ороде Сосновоборска (далее - участники инициативной деятельности):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инициаторы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администрация города Сосновоборска;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К</w:t>
      </w:r>
      <w:r>
        <w:rPr>
          <w:rFonts w:ascii="Times New Roman" w:hAnsi="Times New Roman"/>
          <w:sz w:val="28"/>
          <w:szCs w:val="24"/>
        </w:rPr>
        <w:t xml:space="preserve">омиссия</w:t>
      </w:r>
      <w:r>
        <w:rPr>
          <w:rFonts w:ascii="Times New Roman" w:hAnsi="Times New Roman"/>
          <w:sz w:val="28"/>
          <w:szCs w:val="24"/>
        </w:rPr>
        <w:t xml:space="preserve"> по инициативным проектам</w:t>
      </w:r>
      <w:r>
        <w:rPr>
          <w:rFonts w:ascii="Times New Roman" w:hAnsi="Times New Roman"/>
          <w:sz w:val="28"/>
          <w:szCs w:val="24"/>
        </w:rPr>
        <w:t xml:space="preserve">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Сосновоборский городской Совет депутатов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Организатором конкурсного отбора инициативных проектов на территории города Сосновоборска является </w:t>
      </w:r>
      <w:r>
        <w:rPr>
          <w:rFonts w:ascii="Times New Roman" w:hAnsi="Times New Roman"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дминистрация города Сосновоборска.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города Сосновоборска осуществляется </w:t>
      </w:r>
      <w:r>
        <w:rPr>
          <w:rFonts w:ascii="Times New Roman" w:hAnsi="Times New Roman"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дминистрацией города Сосновоборска.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Источником финансового обеспечения реализации инициативных проектов являются пред</w:t>
      </w:r>
      <w:r>
        <w:rPr>
          <w:rFonts w:ascii="Times New Roman" w:hAnsi="Times New Roman"/>
          <w:color w:val="000000"/>
          <w:sz w:val="28"/>
        </w:rPr>
        <w:t xml:space="preserve">усмотренные решением о бюджете Г</w:t>
      </w:r>
      <w:r>
        <w:rPr>
          <w:rFonts w:ascii="Times New Roman" w:hAnsi="Times New Roman"/>
          <w:color w:val="000000"/>
          <w:sz w:val="28"/>
        </w:rPr>
        <w:t xml:space="preserve">орода Сосновоборска бюдже</w:t>
      </w:r>
      <w:r>
        <w:rPr>
          <w:rFonts w:ascii="Times New Roman" w:hAnsi="Times New Roman"/>
          <w:color w:val="000000"/>
          <w:sz w:val="28"/>
        </w:rPr>
        <w:t xml:space="preserve">тные ассигновании на реализацию инициативных проектов, формируемые, в том числе с учетом объемов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</w:t>
      </w:r>
      <w:r>
        <w:rPr>
          <w:rFonts w:ascii="Times New Roman" w:hAnsi="Times New Roman"/>
          <w:color w:val="000000"/>
          <w:sz w:val="28"/>
        </w:rPr>
        <w:t xml:space="preserve">, уплачиваемых на добровольной основе и зачисляемых в местный бюджет городского округа в соответствии с Бюджетным кодексом Российской Федерации и (или) межбюджетных трансфертов из бюджета Красноярского края, предоставленных в целях финансового обеспечения </w:t>
      </w:r>
      <w:r>
        <w:rPr>
          <w:rFonts w:ascii="Times New Roman" w:hAnsi="Times New Roman"/>
          <w:color w:val="000000"/>
          <w:sz w:val="28"/>
        </w:rPr>
        <w:t xml:space="preserve">соответствующих</w:t>
      </w:r>
      <w:r>
        <w:rPr>
          <w:rFonts w:ascii="Times New Roman" w:hAnsi="Times New Roman"/>
          <w:color w:val="000000"/>
          <w:sz w:val="28"/>
        </w:rPr>
        <w:t xml:space="preserve"> расходных обязательств города.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В отноше</w:t>
      </w:r>
      <w:r>
        <w:rPr>
          <w:rFonts w:ascii="Times New Roman" w:hAnsi="Times New Roman"/>
          <w:color w:val="000000"/>
          <w:sz w:val="28"/>
        </w:rPr>
        <w:t xml:space="preserve">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</w:t>
      </w:r>
      <w:r>
        <w:rPr>
          <w:rFonts w:ascii="Times New Roman" w:hAnsi="Times New Roman"/>
          <w:color w:val="000000"/>
          <w:sz w:val="28"/>
        </w:rPr>
        <w:t xml:space="preserve">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настоящего </w:t>
      </w:r>
      <w:r>
        <w:rPr>
          <w:rFonts w:ascii="Times New Roman" w:hAnsi="Times New Roman"/>
          <w:color w:val="000000"/>
          <w:sz w:val="28"/>
        </w:rPr>
        <w:t xml:space="preserve">Положени</w:t>
      </w:r>
      <w:r>
        <w:rPr>
          <w:rFonts w:ascii="Times New Roman" w:hAnsi="Times New Roman"/>
          <w:color w:val="000000"/>
          <w:sz w:val="28"/>
        </w:rPr>
        <w:t xml:space="preserve">я, за исключением пунктов 4.1.2</w:t>
      </w:r>
      <w:r>
        <w:rPr>
          <w:rFonts w:ascii="Times New Roman" w:hAnsi="Times New Roman"/>
          <w:color w:val="000000"/>
          <w:sz w:val="28"/>
        </w:rPr>
        <w:t xml:space="preserve">, 4.5. – 4.7 Положения,</w:t>
      </w:r>
      <w:r>
        <w:rPr>
          <w:rFonts w:ascii="Times New Roman" w:hAnsi="Times New Roman"/>
          <w:color w:val="000000"/>
          <w:sz w:val="28"/>
        </w:rPr>
        <w:t xml:space="preserve"> не применяются.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Бюджетные ассигнования на реализацию инициативных проектов п</w:t>
      </w:r>
      <w:r>
        <w:rPr>
          <w:rFonts w:ascii="Times New Roman" w:hAnsi="Times New Roman"/>
          <w:color w:val="000000"/>
          <w:sz w:val="28"/>
        </w:rPr>
        <w:t xml:space="preserve">редусматриваются в бюджете Г</w:t>
      </w:r>
      <w:r>
        <w:rPr>
          <w:rFonts w:ascii="Times New Roman" w:hAnsi="Times New Roman"/>
          <w:color w:val="000000"/>
          <w:sz w:val="28"/>
        </w:rPr>
        <w:t xml:space="preserve">орода Сосновоборска. Объем бюджетных ассигнований на поддержку всех инициативных проектов из бюджета города Сосновоборска </w:t>
      </w:r>
      <w:r>
        <w:rPr>
          <w:rFonts w:ascii="Times New Roman" w:hAnsi="Times New Roman"/>
          <w:color w:val="000000"/>
          <w:sz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менее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</w:t>
      </w:r>
      <w:r>
        <w:rPr>
          <w:rFonts w:ascii="Times New Roman" w:hAnsi="Times New Roman"/>
          <w:color w:val="000000"/>
          <w:sz w:val="28"/>
        </w:rPr>
        <w:t xml:space="preserve">00000 рублей в год.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Софинансирование реализации инициативного проекта осуществляется участник</w:t>
      </w:r>
      <w:r>
        <w:rPr>
          <w:rFonts w:ascii="Times New Roman" w:hAnsi="Times New Roman"/>
          <w:color w:val="000000"/>
          <w:sz w:val="28"/>
        </w:rPr>
        <w:t xml:space="preserve">ами</w:t>
      </w:r>
      <w:r>
        <w:rPr>
          <w:rFonts w:ascii="Times New Roman" w:hAnsi="Times New Roman"/>
          <w:color w:val="000000"/>
          <w:sz w:val="28"/>
        </w:rPr>
        <w:t xml:space="preserve"> инициативного проекта, уплачивающими денежные средства в целях реализации инициативного проекта в размере, указанном в инициативном проекте и в соответст</w:t>
      </w:r>
      <w:r>
        <w:rPr>
          <w:rFonts w:ascii="Times New Roman" w:hAnsi="Times New Roman"/>
          <w:color w:val="000000"/>
          <w:sz w:val="28"/>
        </w:rPr>
        <w:t xml:space="preserve">вующем протоколе собрания или конференции граждан, протоколе собрания или конференции территориального общественного самоуправления, опросном листе, подтверждающих поддержку инициативного проекта жителями Города Сосновоборска или его соответствующей части.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инициативного платежа, вносимого конкретным участником инициативного проекта, определяется им самостоятельно, при условии, что минимальная общая доля инициативных платежей должна составлять не менее 3 % от общей стоимости инициативного проекта.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Инициатор проекта до начала его реализации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Сосновоборска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обеспечивает внесение инициативных платежей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sz w:val="28"/>
          <w:szCs w:val="28"/>
          <w:lang w:eastAsia="ru-RU"/>
        </w:rPr>
        <w:t xml:space="preserve">орода Сосновоборска на основании договора пожертвования, заключенного с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дминистрацией города Сосновоборска, и (или) заключает с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дминистрацией города Сосновоборска договор добровольного пожертвования имущества и (или) договор на безвозмездное оказание услуг/выполнение работ по ре</w:t>
      </w:r>
      <w:r>
        <w:rPr>
          <w:rFonts w:ascii="Times New Roman" w:hAnsi="Times New Roman"/>
          <w:sz w:val="28"/>
          <w:szCs w:val="28"/>
          <w:lang w:eastAsia="ru-RU"/>
        </w:rPr>
        <w:t xml:space="preserve">ализации инициативного проекта.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Документальным подтверждением софинансирования инициативного проекта </w:t>
      </w:r>
      <w:r>
        <w:rPr>
          <w:rFonts w:ascii="Times New Roman" w:hAnsi="Times New Roman" w:eastAsia="Times New Roman"/>
          <w:sz w:val="28"/>
          <w:szCs w:val="26"/>
        </w:rPr>
        <w:t xml:space="preserve">участник</w:t>
      </w:r>
      <w:r>
        <w:rPr>
          <w:rFonts w:ascii="Times New Roman" w:hAnsi="Times New Roman"/>
          <w:sz w:val="28"/>
        </w:rPr>
        <w:t xml:space="preserve">ами</w:t>
      </w:r>
      <w:r>
        <w:rPr>
          <w:rFonts w:ascii="Times New Roman" w:hAnsi="Times New Roman" w:eastAsia="Times New Roman"/>
          <w:sz w:val="28"/>
          <w:szCs w:val="26"/>
        </w:rPr>
        <w:t xml:space="preserve"> инициативного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, являются договоры пожертвования, платежные документы.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Учет инициативных платежей осуществляется отдельно по каждому проекту. 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1_896"/>
        <w:numPr>
          <w:ilvl w:val="1"/>
          <w:numId w:val="17"/>
        </w:numPr>
        <w:ind w:left="0" w:firstLine="540"/>
        <w:jc w:val="both"/>
        <w:spacing w:before="0" w:line="259" w:lineRule="auto"/>
        <w:tabs>
          <w:tab w:val="left" w:pos="1276" w:leader="none"/>
        </w:tabs>
      </w:pPr>
      <w:r>
        <w:rPr>
          <w:rFonts w:ascii="Times New Roman" w:hAnsi="Times New Roman"/>
          <w:color w:val="000000"/>
          <w:sz w:val="28"/>
        </w:rPr>
        <w:t xml:space="preserve"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610"/>
        <w:numPr>
          <w:ilvl w:val="2"/>
          <w:numId w:val="16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ВЫДВИЖЕНИЕ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1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Выдвижение инициативных проектов осуществляется инициаторами проектов.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Инициаторами проектов вправе выступить: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1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инициативная группа граждан численностью не менее десяти человек, достигших шестнадцатилетнего возраста и проживающих на территории города Сосновоборска, 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1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органы территориального общественного самоуправления;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1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юридическое лицо, индивидуальный предприниматель, осуществляющие деятельность на территории города Сосновоборска;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1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https://login.consultant.ru/link/?req=doc&amp;base=RLAW123&amp;n=266846&amp;dst=100125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проекты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выдвигаемые инициаторами проектов, составляются по форме согласно приложению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1 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и должны содержать сведения, предусмотренные Федеральным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https://login.consultant.ru/link/?req=doc&amp;base=LAW&amp;n=465799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законом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от 06.10.2003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131-ФЗ и настоящим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Положением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1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Инициативный проект должен содержать следующие сведения: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описание проблемы, решение которой имеет приоритетное значение для жителей города Сосновоборска или его части;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обоснование предложений по решению указанной проблемы;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описание ожидаемого результата (ожидаемых результатов) реализации инициативного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предварительный расчет необходимых расходов на реализацию инициативного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планируемые сроки реализации инициативного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указание на объем средств бюджета </w:t>
      </w:r>
      <w:r>
        <w:rPr>
          <w:rFonts w:ascii="Times New Roman" w:hAnsi="Times New Roman"/>
          <w:sz w:val="28"/>
          <w:szCs w:val="24"/>
        </w:rPr>
        <w:t xml:space="preserve">Города Сосновоборска</w:t>
      </w:r>
      <w:r>
        <w:rPr>
          <w:rFonts w:ascii="Times New Roman" w:hAnsi="Times New Roman"/>
          <w:sz w:val="28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указание на территорию </w:t>
      </w:r>
      <w:r>
        <w:rPr>
          <w:rFonts w:ascii="Times New Roman" w:hAnsi="Times New Roman"/>
          <w:sz w:val="28"/>
          <w:szCs w:val="24"/>
        </w:rPr>
        <w:t xml:space="preserve">Города Сосновоборска</w:t>
      </w:r>
      <w:r>
        <w:rPr>
          <w:rFonts w:ascii="Times New Roman" w:hAnsi="Times New Roman"/>
          <w:sz w:val="28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hAnsi="Times New Roman"/>
          <w:sz w:val="28"/>
          <w:szCs w:val="24"/>
        </w:rPr>
        <w:t xml:space="preserve">Сосновоборского городского Совета депутатов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1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 инициативному проекту прилагаются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https://login.consultant.ru/link/?req=doc&amp;base=RLAW123&amp;n=266846&amp;dst=100167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согласие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 обработку персональных данных граждан, являющихся инициаторами проекта, составленные по форме согласно приложению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2 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2"/>
          <w:numId w:val="16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ПОРЯДОК 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ОБСУЖДЕНИЕ И РАССМОТРЕНИЕ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1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Инициативный проект до его внесения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Сосновоборска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пятидесяти граждан.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возможно рассмотрение нескольких инициативных проектов на одном собрании граждан.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Выявление мнения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Сосновоборска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вопросу о поддержки инициативного проекта возможно путем опроса граждан, сбора их подписей.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собрания, конференции, опроса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, сбора подписей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Федеральным 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HYPERLINK https://login.consultant.ru/link/?req=doc&amp;base=LAW&amp;n=465799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от 06.10.2003 № 131-ФЗ, нормативными правовыми актами Красноярского края, 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HYPERLINK https://login.consultant.ru/link/?req=doc&amp;base=RLAW123&amp;n=315109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Уставом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Сосновоборска Красноярского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правовыми актами Сосновоборского городского Совета депутатов.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1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Инициаторы при внесении инициативного проекта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Сосновоборска прикладывают к нему соответственно протокол собрания или конференции граждан, подписные листы, подтверждающие поддержку инициативного проекта жителями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или его части.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1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Обсуждение и рассмотрение инициативных проектов может проводиться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дминистрацией города Сосновоборска с инициаторами также после внесения инициативных проектов.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1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2"/>
          <w:numId w:val="16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ВНЕСЕНИЕ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Срок внесения инициативных проектов: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22"/>
        </w:numPr>
        <w:ind w:left="0" w:firstLine="567"/>
        <w:jc w:val="both"/>
        <w:keepNext w:val="0"/>
        <w:spacing w:before="0" w:after="0" w:line="240" w:lineRule="auto"/>
        <w:tabs>
          <w:tab w:val="left" w:pos="1134" w:leader="none"/>
        </w:tabs>
      </w:pP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До 1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марта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 текущего года, в случае если инициативные проекты предполагают финансирование за счет средств бюджета города Сосновоборска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 без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финансовой поддержки за счет межбюджетных трансфертов из бюджета Красноярского края.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Такие и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нициативные проекты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в 2024 году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вносятся не позднее 1 мая 2024 года;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</w:r>
      <w:r/>
    </w:p>
    <w:p>
      <w:pPr>
        <w:pStyle w:val="1_897"/>
        <w:numPr>
          <w:ilvl w:val="2"/>
          <w:numId w:val="22"/>
        </w:numPr>
        <w:ind w:left="0" w:firstLine="567"/>
        <w:jc w:val="both"/>
        <w:keepNext w:val="0"/>
        <w:spacing w:before="0" w:after="0" w:line="240" w:lineRule="auto"/>
        <w:tabs>
          <w:tab w:val="left" w:pos="1134" w:leader="none"/>
        </w:tabs>
      </w:pP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До 1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октября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года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, предшествующему году реализации инициативных проектов, 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  <w:t xml:space="preserve">выдвигаемых для получения финансовой поддержки за счет межбюджетных трансфертов из бюджета Красноярского края.</w:t>
      </w:r>
      <w:r>
        <w:rPr>
          <w:rFonts w:ascii="Times New Roman" w:hAnsi="Times New Roman"/>
          <w:b w:val="0"/>
          <w:bCs w:val="0"/>
          <w:iCs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Внесение инициативного проекта осуществляется инициатором проекта путем направления в Администрацию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инициативного проекта с приложением документов и материалов, входящих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в состав инициативного проекта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(в случае предоставления по электронной почте - сканы оригиналов документов) в соответствии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\l "Par234"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п. 3.2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Положения, подтверждающие поддержку инициативного 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жителями города Сосновоборска или его части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 внесения инициативного проекта инициативной группой, инициативный проект должен быть подписан каждым членом инициативной группы.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выдвижения инициативного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юридическим лицом, индивидуальным предпринимателем, осуществляющими деятельность на территории города Сосновоборска, </w:t>
      </w:r>
      <w:r>
        <w:rPr>
          <w:rFonts w:ascii="Times New Roman" w:hAnsi="Times New Roman"/>
          <w:sz w:val="28"/>
          <w:szCs w:val="28"/>
          <w:lang w:eastAsia="ru-RU"/>
        </w:rPr>
        <w:t xml:space="preserve">инициативный проект должен быть подписан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представителем юридического лица, лицом, осуществляющим деятельность в качестве индивидуального предпринимателя.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Регистрация инициативного проекта осуществляется Администрацией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день его внесения с проставлением времени.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Информация о внесении инициативного проекта в администрацию города Сосновоборска подлежит опубликованию (обнародованию) и размещению на официальном сайте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дминистрации города Сосновоборска в информационно-телекоммуникационной сети Интернет в течение трех рабочих дней со 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внесения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Сосновоборска и должна содержать сведения, указанные в инициативном проекте, а также сведения об инициаторах проекта.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Одновременно граждане информируются о возможности представления в Админ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истрацию города Сосновоборска своих замечаний и предложений по инициативному проекту с указанием срока их представления, который составляет не менее пяти рабочих дней со дня, следующего за днем опубликования (размещения) информации об инициативном проекте.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В информации также указывается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наименование, место нахождения, почтовый адрес, адрес электронной почты структурного подразделения, отраслевого (функционального) органа, специалиста Администрации города Сосновоборска,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подведомственной муниципальной организации,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к сфере деятельности которого относится решение вопроса, предусмотренного инициативным проектом (далее - 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тветственное структурное подразделение), осуществляющего прием замечаний и предложений по инициативному проекту, номер контактного телефона.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Ответственного структурного подразделения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необходимости его состава, лиц участвующих)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подразделениями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Сосновоборска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рассмотрении инициативных проектов, а также при организации конкурсного отбора инициативных проектов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Сосновоборска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Замечания и предложения по инициативному проекту вправе направлять жители города Сосновоборска, достигшие шестнадцатилетнего возраста с указанием фамилии, имени, отчества (при его наличии), даты рождения, места жительства, номера контактного телефона.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Ответственное структурное подразделение в течение пяти календарных дней со дня, следующего за днем истечения срока, установленного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\l Par8 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4.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осуществляет обобщение поступивших замечаний и предложений.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Ответственное структурное подразделение обеспечивает хранение инициативных проектов и приложенных к ним документов (материалов).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22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РАССМОТРЕНИЕ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Инициативный проект подлежит обязательному рассмотрению администрацией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в течение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30 (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тридцати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календарных дней со дня его внесения с учетом срока проведения конкурсного отбора инициативных проектов.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Рассмотрение инициативного проекта осуществляет Ответственное структурное подразделение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 результатам ра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ссмотрения инициативного проекта Ответственное структурное подразделение подготавливает заключение о правомерности, возможности и целесообразности реализации инициативного проекта, в том числе с учетом обобщения поступивших замечаний и предложений граждан.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случае, предусмотренном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https://login.consultant.ru/link/?req=doc&amp;base=RLAW123&amp;n=266846&amp;dst=100109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6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тветственное структурное подразделение подготавливает и направляет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граждан,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ю по инициативным проектам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города Сосновоборска по результатам рассмотрения инициативного проекта принимает одно из следующих решений: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26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6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города Сосновоборска принимает решение об отказе в поддержке инициативного проекта в одном из следующих случаев: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несоблюдение установленного порядка внесения инициативного проекта и его рассмотрения;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HYPERLINK "consultantplus://offline/ref=3868118DE238ABB0D51D488F51A58061D5E96BCE7E741ABEBF251B37ADA908A8E5B4E1F6AA90368C291E3D69286926D0BFB26A9D7127DE44AAB46F48RA64F"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Уставу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Сосновоборска Красноярского края;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невозможность реализации инициативного проекта ввиду отсутствия у органов местного самоуправления города Сосновоборска необходимых полномочий и прав;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средств бюджета города Сосновоборска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наличие возможности решения описанной в инициативном проекте проблемы более эффективным способом;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2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признание инициативного проекта не прошедшим конкурсный отбор.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об отказе в поддержке инициативного проекта в связи с наличием возможности решения описанной в инициативном проекте пробле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более эффективным способом,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Сосновоборска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обязана предложить инициатору проекта совместно доработать инициативный проект.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Сосновоборска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вправе рекомендовать инициатору проекта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по результатам рассмотрения инициативного проекта принимается Администрацией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форме постановления,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котором указываются наименования инициативных проектов, стоимос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реализации инициативных проектов за счет средств бюджета города, объем инициативных платежей, обеспечиваемых инициаторами проекта, перечень имущественного и (или) трудового участия в реализации инициативных проектов, обеспечиваемый инициаторами проектов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ind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Подготовку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постановления осуществляет ответственное структурное подразделение.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по результатам рассмотрения инициативного проекта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в том числе по результатам конкурсного отбора подлежит опубликованию (обнародованию) и размещению на официальном сайте Администрации города Сосновоборска в информационно-телекоммуникационной сети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«Интернет»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течение пяти календарных дней со дня издания решения доводит до сведения инициатора проекта решение, указанное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https://login.consultant.ru/link/?req=doc&amp;base=RLAW123&amp;n=266846&amp;dst=100092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5.8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а также предложение, указанное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https://login.consultant.ru/link/?req=doc&amp;base=RLAW123&amp;n=266846&amp;dst=100100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5.7.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путем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направления с уведомлением о вручении. Подготовку письма осуществляет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тветственное структурное подразделение.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22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ПРОВЕДЕНИЯ КОНКУРСНОГО ОТБОРА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города Сосновоборска внесено несколько инициативных проектов, в том числе с описанием аналогичных по содержанию приоритетных проблем, администрация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Сосновоборска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организует проведение конкурсного отбора инициативных проектов и информирует об этом инициаторов проектов (представителей инициаторов проектов).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HYPERLINK https://login.consultant.ru/link/?req=doc&amp;base=RLAW123&amp;n=269762&amp;dst=100134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подпунктами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HYPERLINK https://login.consultant.ru/link/?req=doc&amp;base=RLAW123&amp;n=269762&amp;dst=100137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пункта 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Для проведения конкурсного отбора инициативных проектов граждан администрацией города Сосновоборска образуется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по инициативным проектам (далее – Комиссия)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Порядок формирования и деятельности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определяется решением Сосновоборского городского Совета депутатов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города Сосновоборска в течение пяти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календарных дней со дня поступления второго (последующего) инициативного проекта в Администрацию города Сосновоборска направляет в Комиссию соответствующие инициативные проекты с приложением документов (материалов), а также замечаний, предложений граждан.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 конкурсному отбору не допускаются инициативные проекты в случаях, указанных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https://login.consultant.ru/link/?req=doc&amp;base=RLAW123&amp;n=266846&amp;dst=100096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подпунктах 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https://login.consultant.ru/link/?req=doc&amp;base=RLAW123&amp;n=266846&amp;dst=100100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5 пункта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.6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 проведении конкурсного отбора инициативных проектов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омиссия оценивает каждый инициативный проект, допущенный к конкурсному отбору, в соответствии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https://login.consultant.ru/link/?req=doc&amp;base=RLAW123&amp;n=269762&amp;dst=100212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критериями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оценки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указанных 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 3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к настоящему Положению.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Комиссия осуществляет конкурсный отбор инициативных проектов в срок не более 15 календарных дней со дня их поступления в Комиссию.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 проекта (представитель инициатора проекта) не менее чем за один рабочий день до даты рассмотрения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омиссией инициативного проекта имеет право отозвать инициативный проект и отказаться от участия в конкурсном отборе, направив письмо, в том числе электронное,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дминистрацию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 проекта (представитель инициатора проекта) в день рассмотрения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омиссией инициативного проекта очно представляет инициативный проект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(проводит очную презентацию проекта).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презентации инициативного проекта не может превышать десяти минут.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Презентация инициативного проекта может проводиться с использованием графических материалов (набора слайдов, фотографий, рисунков, чертежей), видеоматериалов.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Победителем конкурсного отбора является инициативный проект, набравший наибольшее количество баллов по отношению к остальным инициативным проектам.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 если два или более инициативных проекта получили равное количество баллов, наиболее высокий рейтинг присваивается инициативному проекту с наиболее ранней датой (временем) внесения инициативного проекта в Администрацию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Комиссии оформляется протоколом заседания Комиссии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в который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включаются внесенные инициативные проекты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с указанием порядкового номера в рейтинге (перечне), итогового количества баллов, а также стоимости реализации за счет средств бюджета города, общей суммы средств бюджета города, необходимых на реализацию инициативных проектов, прошедших конкурсный отбор.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 итогам конкурсного отбора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основании протокола заседания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Администрация города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принимает решение в соответствии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https://login.consultant.ru/link/?req=doc&amp;base=RLAW123&amp;n=266846&amp;dst=100092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Ответственное структурное подразделение в течение трех рабочих дней со 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составления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протокола Комиссии осуществляет подготовку проекта решения.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Инициативные проекты, не прошедшие конкурсный отбор, с приложенными документами (материалами), возвращаются инициаторам проектов по их заявлению в течение 30 дней со дня регистрации письменного заявления.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22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РЕАЛИЗАЦИЯ ИНИЦИАТИВНЫХ ПРОЕКТОВ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Перечисление инициативных платежей в бюджет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осуществляется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инициатором проекта,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участниками инициативного 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основании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дминистрации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 поддержке инициативн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ого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проект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предусмотренного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https://login.consultant.ru/link/?req=doc&amp;base=RLAW123&amp;n=269762&amp;dst=100142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пунктом 5.5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Положения,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течение 20 рабочих дней со дня размещения решения Администрации города Сосновоборска о поддержке инициативного 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https://login.consultant.ru/link/?req=doc&amp;base=RLAW123&amp;n=269762&amp;dst=100142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пунктом 5.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9.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Датой перечисления инициативных платежей считается дата зачисления денежных средств в бюджет города в соответствии с выпиской из лицевого счета администратора доходов бюджета города, выданной Управлением Федерального казначейства по Красноярскому краю.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 неперечисления инициативных платежей в бюджет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установленный настоящим Положением срок, а также в случае перечисления инициативных платежей в меньшем объеме, чем предусмотрено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муниципальном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правовым актом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дминистрации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указанным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https://login.consultant.ru/link/?req=doc&amp;base=RLAW123&amp;n=269762&amp;dst=100142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пункте 5.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настоящего Положения, соответствующий инициативный проект не реализуется.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Сосновоборска.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случае образования по итогам реализации инициативного проекта излишне уплаче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Инициаторы проекта, другие граждане, проживающие на территории города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уполномоченн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Инициаторы вправе принимать участие в реализации инициативных проектов в соответствии с настоящим Положением.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При реализации инициативных проектов допускается дополнительное обеспечение в форме добровольного имущественного и (или) трудового участия заинтересованных лиц.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Ответственное структурное подразделение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формирует отчет об итогах реализации инициативного проекта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(обнародованию)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и размещению на официальном сайте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города Сосновоборска в информационно-телекоммуникационной сети Интернет.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418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Отчет Администрации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об итогах реализации инициативного проекта подлежит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опубликованию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(обнародованию)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 размещению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Администрации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города Сосновоборска в информационно-телекоммуникационной сети Интернет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течение 30 календарных дней со дня завершения реализации инициативного проекта.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</w:pPr>
      <w:r>
        <w:rPr>
          <w:lang w:eastAsia="ar-SA"/>
        </w:rPr>
      </w:r>
      <w:r>
        <w:rPr>
          <w:lang w:eastAsia="ar-SA"/>
        </w:rPr>
      </w:r>
      <w:r/>
    </w:p>
    <w:p>
      <w:pPr>
        <w:pStyle w:val="609"/>
      </w:pP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left="5103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Приложение №1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left="5103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jc w:val="both"/>
        <w:spacing w:after="0" w:line="240" w:lineRule="auto"/>
      </w:pPr>
      <w:r>
        <w:rPr>
          <w:rFonts w:cs="Calibri"/>
        </w:rPr>
      </w:r>
      <w:r>
        <w:rPr>
          <w:rFonts w:cs="Calibri"/>
        </w:rPr>
      </w:r>
      <w:r/>
    </w:p>
    <w:p>
      <w:pPr>
        <w:pStyle w:val="609"/>
        <w:contextualSpacing/>
        <w:jc w:val="center"/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Инициативный проект</w:t>
      </w:r>
      <w:r>
        <w:rPr>
          <w:rFonts w:ascii="Times New Roman" w:hAnsi="Times New Roman"/>
          <w:b/>
          <w:sz w:val="24"/>
        </w:rPr>
      </w:r>
      <w:r/>
    </w:p>
    <w:p>
      <w:pPr>
        <w:pStyle w:val="609"/>
        <w:contextualSpacing/>
        <w:jc w:val="center"/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«___» ____________ 20___ г.</w:t>
      </w:r>
      <w:r>
        <w:rPr>
          <w:rFonts w:ascii="Times New Roman" w:hAnsi="Times New Roman"/>
          <w:b/>
          <w:sz w:val="24"/>
        </w:rPr>
      </w:r>
      <w:r/>
    </w:p>
    <w:p>
      <w:pPr>
        <w:pStyle w:val="609"/>
        <w:jc w:val="both"/>
        <w:spacing w:after="0" w:line="240" w:lineRule="auto"/>
      </w:pPr>
      <w:r>
        <w:rPr>
          <w:rFonts w:cs="Calibri"/>
        </w:rPr>
      </w:r>
      <w:r>
        <w:rPr>
          <w:rFonts w:cs="Calibri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5891"/>
        <w:gridCol w:w="2551"/>
      </w:tblGrid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местного значения или иные вопросы, право решения которых предоставлено органам местного самоуправления города Сосновоборска в соответствии с Федеральным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HYPERLINK "consultantplus://offline/ref=3868118DE238ABB0D51D568247C9DF6ED2E731C17F7C13ECE4771D60F2F90EFDB7F4BFAFE8D7258C28003F6828R661F"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законом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реализации инициативного проекта (с указанием реквизитов постановления администрации города Сосновоборска об установлении территории)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и задачи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инициативного проекта (описание проблемы и обоснование ее актуальности, обоснование предложений по ее решению)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от реализации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дальнейшего развития инициативного проекта после завершения финансирования (использование, содержание и т.д.)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прямых благополучателей (человек) (указать механизм определения количества прямых благополучателей)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реализации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стоимость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бюджета округа для реализации инициативного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14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инициативных платежей, обеспечиваемый инициатором проекта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W w:w="629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589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об имущественном и (или) трудовом участии заинтересованных лиц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609"/>
        <w:jc w:val="both"/>
        <w:spacing w:after="0" w:line="240" w:lineRule="auto"/>
      </w:pPr>
      <w:r>
        <w:rPr>
          <w:rFonts w:cs="Calibri"/>
        </w:rPr>
      </w:r>
      <w:r>
        <w:rPr>
          <w:rFonts w:cs="Calibri"/>
        </w:rPr>
      </w:r>
      <w:r/>
    </w:p>
    <w:p>
      <w:pPr>
        <w:pStyle w:val="609"/>
        <w:contextualSpacing/>
        <w:ind w:firstLine="426"/>
        <w:jc w:val="both"/>
        <w:spacing w:after="0" w:line="240" w:lineRule="auto"/>
      </w:pPr>
      <w:r>
        <w:rPr>
          <w:rFonts w:ascii="Times New Roman" w:hAnsi="Times New Roman"/>
          <w:sz w:val="24"/>
        </w:rPr>
        <w:t xml:space="preserve">Инициаторы проекта __________________ Ф.И.О. (подпись)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ind w:firstLine="426"/>
        <w:jc w:val="both"/>
        <w:spacing w:after="0" w:line="240" w:lineRule="auto"/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ind w:firstLine="426"/>
        <w:jc w:val="both"/>
        <w:spacing w:after="0" w:line="240" w:lineRule="auto"/>
      </w:pPr>
      <w:r>
        <w:rPr>
          <w:rFonts w:ascii="Times New Roman" w:hAnsi="Times New Roman"/>
          <w:sz w:val="24"/>
        </w:rPr>
        <w:t xml:space="preserve">Приложение:</w:t>
      </w:r>
      <w:r>
        <w:rPr>
          <w:rFonts w:ascii="Times New Roman" w:hAnsi="Times New Roman"/>
          <w:sz w:val="24"/>
        </w:rPr>
      </w:r>
      <w:r/>
    </w:p>
    <w:p>
      <w:pPr>
        <w:pStyle w:val="609"/>
        <w:numPr>
          <w:ilvl w:val="1"/>
          <w:numId w:val="23"/>
        </w:numPr>
        <w:contextualSpacing/>
        <w:ind w:left="0" w:firstLine="567"/>
        <w:jc w:val="both"/>
        <w:spacing w:before="220"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4"/>
        </w:rPr>
        <w:t xml:space="preserve">Расчет и обоснование предполагаемой стоимости инициативного проекта и (или) проектно-сметная (сметная) документация.</w:t>
      </w:r>
      <w:r>
        <w:rPr>
          <w:rFonts w:ascii="Times New Roman" w:hAnsi="Times New Roman"/>
          <w:sz w:val="24"/>
        </w:rPr>
      </w:r>
      <w:r/>
    </w:p>
    <w:p>
      <w:pPr>
        <w:pStyle w:val="609"/>
        <w:numPr>
          <w:ilvl w:val="1"/>
          <w:numId w:val="23"/>
        </w:numPr>
        <w:contextualSpacing/>
        <w:ind w:left="0" w:firstLine="567"/>
        <w:jc w:val="both"/>
        <w:spacing w:before="220"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4"/>
        </w:rPr>
        <w:t xml:space="preserve">Гарантийное письм</w:t>
      </w:r>
      <w:r>
        <w:rPr>
          <w:rFonts w:ascii="Times New Roman" w:hAnsi="Times New Roman"/>
          <w:sz w:val="24"/>
        </w:rPr>
        <w:t xml:space="preserve">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  <w:r>
        <w:rPr>
          <w:rFonts w:ascii="Times New Roman" w:hAnsi="Times New Roman"/>
          <w:sz w:val="24"/>
        </w:rPr>
      </w:r>
      <w:r/>
    </w:p>
    <w:p>
      <w:pPr>
        <w:pStyle w:val="609"/>
        <w:numPr>
          <w:ilvl w:val="1"/>
          <w:numId w:val="23"/>
        </w:numPr>
        <w:contextualSpacing/>
        <w:ind w:left="0" w:firstLine="567"/>
        <w:jc w:val="both"/>
        <w:spacing w:before="220"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4"/>
        </w:rPr>
        <w:t xml:space="preserve">Документы, подтверждающие полномочия представителя инициатора проекта.</w:t>
      </w:r>
      <w:r>
        <w:rPr>
          <w:rFonts w:ascii="Times New Roman" w:hAnsi="Times New Roman"/>
          <w:sz w:val="24"/>
        </w:rPr>
      </w:r>
      <w:r/>
    </w:p>
    <w:p>
      <w:pPr>
        <w:pStyle w:val="609"/>
        <w:numPr>
          <w:ilvl w:val="1"/>
          <w:numId w:val="23"/>
        </w:numPr>
        <w:contextualSpacing/>
        <w:ind w:left="0" w:firstLine="567"/>
        <w:jc w:val="both"/>
        <w:spacing w:before="220"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4"/>
        </w:rPr>
        <w:t xml:space="preserve">Презентационные материалы к инициативному проекту (с использованием средств визуализации инициативного проекта при необходимости).</w:t>
      </w:r>
      <w:r>
        <w:rPr>
          <w:rFonts w:ascii="Times New Roman" w:hAnsi="Times New Roman"/>
          <w:sz w:val="24"/>
        </w:rPr>
      </w:r>
      <w:r/>
    </w:p>
    <w:p>
      <w:pPr>
        <w:pStyle w:val="609"/>
        <w:numPr>
          <w:ilvl w:val="1"/>
          <w:numId w:val="23"/>
        </w:numPr>
        <w:contextualSpacing/>
        <w:ind w:left="0" w:firstLine="567"/>
        <w:jc w:val="both"/>
        <w:spacing w:before="220"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4"/>
        </w:rPr>
        <w:t xml:space="preserve">Дополнительные материалы (чертежи, макеты, графические материалы, фотоматериалы и другие) при необходимости.</w:t>
      </w:r>
      <w:r>
        <w:rPr>
          <w:rFonts w:ascii="Times New Roman" w:hAnsi="Times New Roman"/>
          <w:sz w:val="24"/>
        </w:rPr>
      </w:r>
      <w:r/>
    </w:p>
    <w:p>
      <w:pPr>
        <w:pStyle w:val="609"/>
        <w:jc w:val="both"/>
        <w:spacing w:after="0" w:line="240" w:lineRule="auto"/>
      </w:pPr>
      <w:r>
        <w:rPr>
          <w:rFonts w:cs="Calibri"/>
        </w:rPr>
      </w:r>
      <w:r>
        <w:rPr>
          <w:rFonts w:cs="Calibri"/>
        </w:rPr>
      </w:r>
      <w:r/>
    </w:p>
    <w:p>
      <w:pPr>
        <w:pStyle w:val="609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  <w:t xml:space="preserve">Приложение №2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left="5103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18"/>
        <w:gridCol w:w="2211"/>
        <w:gridCol w:w="3742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Согласие</w:t>
            </w:r>
            <w:r>
              <w:rPr>
                <w:rFonts w:ascii="Harlow Solid Italic" w:hAnsi="Harlow Solid Ital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</w:t>
            </w:r>
            <w:r>
              <w:rPr>
                <w:rFonts w:ascii="Harlow Solid Italic" w:hAnsi="Harlow Solid Ital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обработку</w:t>
            </w:r>
            <w:r>
              <w:rPr>
                <w:rFonts w:ascii="Harlow Solid Italic" w:hAnsi="Harlow Solid Ital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персональных</w:t>
            </w:r>
            <w:r>
              <w:rPr>
                <w:rFonts w:ascii="Harlow Solid Italic" w:hAnsi="Harlow Solid Ital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данных</w:t>
            </w:r>
            <w:r>
              <w:rPr>
                <w:rFonts w:ascii="Harlow Solid Italic" w:hAnsi="Harlow Solid Italic"/>
                <w:b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Harlow Solid Italic" w:hAnsi="Harlow Solid Italic" w:cs="Calibri"/>
                <w:sz w:val="24"/>
                <w:szCs w:val="24"/>
              </w:rPr>
            </w:r>
            <w:r>
              <w:rPr>
                <w:rFonts w:ascii="Harlow Solid Italic" w:hAnsi="Harlow Solid Italic" w:cs="Calibri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субъекта персональных данных полностью)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имеющий(ая) паспорт серия _____________ номер _______________________, выдан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органа, выдавшего документ, дата выдачи)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зарегистрированный (ая) по адресу: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(почтовый индекс, адрес регистрации по месту жительства)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"consultantplus://offline/ref=3868118DE238ABB0D51D568247C9DF6ED2E13CC17D7413ECE4771D60F2F90EFDB7F4BFAFE8D7258C28003F6828R661F"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законом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27.07.2006 №152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персональных данных» даю согласие администрации города Сосновоборска (662500, Красноярский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Сосновоборск, ул. Солнечная, д. 2)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"consultantplus://offline/ref=3868118DE238ABB0D51D568247C9DF6ED2E13CC17D7413ECE4771D60F2F90EFDA5F4E7A3E9D4398E201569396E377F80F8F9669D6C3BDF47RB67F"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3 ч. 1 ст. 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27.07.2006 №152-ФЗ «О персональных данных».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ind w:firstLine="283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персональных данных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дминистрацией города Сосновоборска в целях рассмотрения представленного мною инициативного проекта, реализации проекта, в случае прохождения его в конкурсном отборе.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9"/>
              <w:ind w:firstLine="283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к моим персональным данным могут получать работники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города Сосновоборска, ее отраслевых органов и структурных подразделений, подведомственных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инициативным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проектам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объеме,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требуемом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обязанностей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функций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.</w:t>
            </w:r>
            <w:r>
              <w:rPr>
                <w:rFonts w:ascii="Harlow Solid Italic" w:hAnsi="Harlow Solid Italic" w:cs="Calibri"/>
                <w:sz w:val="24"/>
                <w:szCs w:val="24"/>
              </w:rPr>
            </w:r>
            <w:r/>
          </w:p>
          <w:p>
            <w:pPr>
              <w:pStyle w:val="609"/>
              <w:ind w:firstLine="283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согласие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вступает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силу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подписания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действует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истечения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соответствующей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содержащих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указанную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определяемых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.</w:t>
            </w:r>
            <w:r>
              <w:rPr>
                <w:rFonts w:ascii="Harlow Solid Italic" w:hAnsi="Harlow Solid Italic" w:cs="Calibri"/>
                <w:sz w:val="24"/>
                <w:szCs w:val="24"/>
              </w:rPr>
            </w:r>
            <w:r/>
          </w:p>
          <w:p>
            <w:pPr>
              <w:pStyle w:val="609"/>
              <w:ind w:firstLine="283"/>
              <w:jc w:val="both"/>
              <w:spacing w:after="0" w:line="240" w:lineRule="auto"/>
              <w:rPr>
                <w:rFonts w:ascii="Harlow Solid Italic" w:hAnsi="Harlow Solid Italic" w:cs="Calibri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отозвано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мною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любое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основании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моего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письменного</w:t>
            </w:r>
            <w:r>
              <w:rPr>
                <w:rFonts w:ascii="Harlow Solid Italic" w:hAnsi="Harlow Solid Italic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заявления.</w:t>
            </w:r>
            <w:r>
              <w:rPr>
                <w:rFonts w:cs="Calibri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jc w:val="both"/>
              <w:spacing w:after="0" w:line="240" w:lineRule="auto"/>
            </w:pPr>
            <w:r>
              <w:rPr>
                <w:rFonts w:ascii="Times New Roman" w:hAnsi="Times New Roman"/>
              </w:rPr>
              <w:t xml:space="preserve">«___» ____________ _____ г.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(дата)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8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11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(подпись)</w:t>
            </w:r>
            <w:r>
              <w:rPr>
                <w:rFonts w:ascii="Times New Roman" w:hAnsi="Times New Roman"/>
                <w:sz w:val="20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42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(расшифровка)</w:t>
            </w:r>
            <w:r>
              <w:rPr>
                <w:rFonts w:ascii="Times New Roman" w:hAnsi="Times New Roman"/>
                <w:sz w:val="20"/>
                <w:szCs w:val="24"/>
              </w:rPr>
            </w:r>
            <w:r/>
          </w:p>
        </w:tc>
      </w:tr>
    </w:tbl>
    <w:p>
      <w:pPr>
        <w:pStyle w:val="609"/>
        <w:contextualSpacing/>
        <w:spacing w:after="0" w:line="240" w:lineRule="auto"/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/>
    </w:p>
    <w:p>
      <w:pPr>
        <w:pStyle w:val="609"/>
        <w:ind w:left="4536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br w:type="page" w:clear="all"/>
        <w:t xml:space="preserve">Приложение №3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left="5103"/>
        <w:jc w:val="right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jc w:val="center"/>
        <w:spacing w:before="360" w:after="240" w:line="240" w:lineRule="auto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КРИТЕРИИ ОЦЕНКИ ИНИЦИАТИВНЫХ ПРОЕКТОВ</w:t>
      </w:r>
      <w:r>
        <w:rPr>
          <w:rFonts w:ascii="Times New Roman" w:hAnsi="Times New Roman"/>
          <w:b/>
          <w:bCs/>
          <w:sz w:val="24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3118"/>
        <w:gridCol w:w="164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Наименования критерия оценки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критерия оценки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баллов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7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и экономическая эффективность реализации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прямых благополучателей от реализации инициативного проекта: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более 500 человек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251 до 500 человек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51 до 250 человек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50 человек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Долгосрочность результатов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более 5 лет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1 года до 5 лет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 до 1 года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осуществления дополнительных расходов бюджета округа в целях содержания (поддержания) результатов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7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Социальная, культурная, досуговая и иную общественная значимость для жителей города Сосновоборска: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 на создание, развитие и ремонт объектов социальной сферы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7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Актуальность (острота) проблемы (в зависимости от результатов опросов, количества обращений физических и юридических лиц, индивидуальных предпринимателей в органы местного самоуправления города Сосновоборска)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низкая - проблема не оценивается населением в качестве актуальной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обращения/поддержка жителей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- проблема достаточно широко осознается населением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5 обращений/поддержка не менее 5% жителей населенного пункта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высокая - проблема оценивается населением как значительная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 до 10 обращений/поддержка от 5 до 10% жителей населенного пункта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очень высокая - проблема оценивается населением как критическая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обращений/поддержка более 10% жителей населенного пункта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7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Оригинальность, инновационность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Оригинальность, необычность идеи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инновационных технологий, новых технических решений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Вклад участников реализации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софинансирования проекта со стороны населения, организаций, индивидуальных предпринимателей и других внебюджетных источников (инициативные платежи)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10% и более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5% до 10%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0% до 5%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имущественного и (или) трудового участия заинтересованных лиц в реализации инициативного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предусматривает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предусматривает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риложение №</w:t>
      </w:r>
      <w:r>
        <w:rPr>
          <w:rFonts w:ascii="Times New Roman" w:hAnsi="Times New Roman"/>
          <w:sz w:val="24"/>
        </w:rPr>
        <w:t xml:space="preserve">5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Сосновоборского городского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Совета депутатов от ____________ № __________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</w:r>
      <w:r/>
    </w:p>
    <w:p>
      <w:pPr>
        <w:pStyle w:val="610"/>
        <w:ind w:right="-1"/>
        <w:jc w:val="center"/>
        <w:spacing w:after="24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  <w:br/>
        <w:t xml:space="preserve">О КОМИСИИ ПО ИНИЦИАТИВНЫМ ПРОЕКТАМ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0"/>
          <w:numId w:val="27"/>
        </w:numPr>
        <w:ind w:right="1274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Настоящее Положение комиссии по инициативным проектам (далее - Положение) разработано в соответствии с Федеральным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https://login.consultant.ru/link/?req=doc&amp;base=LAW&amp;n=465799&amp;dst=945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законом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 и устанавливает порядок формирования и деятельности Комиссии по инициативным проектам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(далее – Комиссия)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иссия является коллегиальным органом, созданным в целях проведения конкурсного отбора инициативных проектов в соответствии с Положением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(далее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–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Положение об инициативных проектах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Комиссия осуществляет свою деятельность на основе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"consultantplus://offline/ref=3868118DE238ABB0D51D568247C9DF6ED4EA32C6762344EEB5221365FAA954EDB3BDEBA1F7D53A932B1E3FR66BF"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Конституции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РФ, федеральных законов, иных нормативных правовых актов РФ,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об инициативных проектах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 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27"/>
        </w:numPr>
        <w:ind w:right="1274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ЗАДАЧИ, ФУНКЦИИ И ПРАВА КОМИССИИ 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Основной задачей Комиссии является определение лучшего из числа представленных на конкурсный отбор инициативного проекта для реализации на территории города Сосновоборска.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омиссия осуществляет следующие функции: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2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рассматривает и оценивает </w:t>
      </w:r>
      <w:r>
        <w:rPr>
          <w:rFonts w:ascii="Times New Roman" w:hAnsi="Times New Roman"/>
          <w:sz w:val="28"/>
          <w:szCs w:val="24"/>
        </w:rPr>
        <w:t xml:space="preserve">поступивши</w:t>
      </w:r>
      <w:r>
        <w:rPr>
          <w:rFonts w:ascii="Times New Roman" w:hAnsi="Times New Roman"/>
          <w:sz w:val="28"/>
          <w:szCs w:val="24"/>
        </w:rPr>
        <w:t xml:space="preserve">е</w:t>
      </w:r>
      <w:r>
        <w:rPr>
          <w:rFonts w:ascii="Times New Roman" w:hAnsi="Times New Roman"/>
          <w:sz w:val="28"/>
          <w:szCs w:val="24"/>
        </w:rPr>
        <w:t xml:space="preserve"> на конкурсный отбор </w:t>
      </w:r>
      <w:r>
        <w:rPr>
          <w:rFonts w:ascii="Times New Roman" w:hAnsi="Times New Roman"/>
          <w:sz w:val="28"/>
          <w:szCs w:val="24"/>
        </w:rPr>
        <w:t xml:space="preserve">инициативные проекты;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формирует рейтинг (перечень) инициативных проектов;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принимает решение о результатах конкурсного отбора.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Для решения возложенных на Комиссию функций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омиссия имеет право: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2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запрашивать и получать от </w:t>
      </w:r>
      <w:r>
        <w:rPr>
          <w:rFonts w:ascii="Times New Roman" w:hAnsi="Times New Roman"/>
          <w:sz w:val="28"/>
          <w:szCs w:val="24"/>
        </w:rPr>
        <w:t xml:space="preserve">А</w:t>
      </w:r>
      <w:r>
        <w:rPr>
          <w:rFonts w:ascii="Times New Roman" w:hAnsi="Times New Roman"/>
          <w:sz w:val="28"/>
          <w:szCs w:val="24"/>
        </w:rPr>
        <w:t xml:space="preserve">дминистрации города Сосновоборска, ее </w:t>
      </w:r>
      <w:r>
        <w:rPr>
          <w:rFonts w:ascii="Times New Roman" w:hAnsi="Times New Roman"/>
          <w:sz w:val="28"/>
          <w:szCs w:val="24"/>
        </w:rPr>
        <w:t xml:space="preserve">структурных подразделений</w:t>
      </w:r>
      <w:r>
        <w:rPr>
          <w:rFonts w:ascii="Times New Roman" w:hAnsi="Times New Roman"/>
          <w:sz w:val="28"/>
          <w:szCs w:val="24"/>
        </w:rPr>
        <w:t xml:space="preserve"> и подведомственных муниципальных </w:t>
      </w:r>
      <w:r>
        <w:rPr>
          <w:rFonts w:ascii="Times New Roman" w:hAnsi="Times New Roman"/>
          <w:sz w:val="28"/>
          <w:szCs w:val="24"/>
        </w:rPr>
        <w:t xml:space="preserve">организаций</w:t>
      </w:r>
      <w:r>
        <w:rPr>
          <w:rFonts w:ascii="Times New Roman" w:hAnsi="Times New Roman"/>
          <w:sz w:val="28"/>
          <w:szCs w:val="24"/>
        </w:rPr>
        <w:t xml:space="preserve">, инициаторов проектов информацию по вопросам, относящимся к компетенции комиссии;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29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привлекать специалистов для проведения ими экспертизы представленных </w:t>
      </w:r>
      <w:r>
        <w:rPr>
          <w:rFonts w:ascii="Times New Roman" w:hAnsi="Times New Roman"/>
          <w:sz w:val="28"/>
          <w:szCs w:val="24"/>
        </w:rPr>
        <w:t xml:space="preserve">инициативных проектов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</w:t>
      </w:r>
      <w:r>
        <w:rPr>
          <w:rFonts w:ascii="Times New Roman" w:hAnsi="Times New Roman"/>
          <w:sz w:val="28"/>
          <w:szCs w:val="24"/>
        </w:rPr>
        <w:t xml:space="preserve">документов.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10"/>
        <w:numPr>
          <w:ilvl w:val="0"/>
          <w:numId w:val="27"/>
        </w:numPr>
        <w:ind w:right="1274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ПОРЯДОК ФОРМИРОВАНИЯ КОМИССИИ 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Комиссии формируется Администрацией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основании распоряжения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количестве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не менее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6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человек. При этом половина от общего числа членов Комиссии должна быть назначена на основе предложений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Сосновоборск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ого городского Совета депутатов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В состав </w:t>
      </w:r>
      <w:r>
        <w:rPr>
          <w:rFonts w:ascii="Times New Roman" w:hAnsi="Times New Roman"/>
          <w:sz w:val="28"/>
          <w:szCs w:val="24"/>
        </w:rPr>
        <w:t xml:space="preserve">К</w:t>
      </w:r>
      <w:r>
        <w:rPr>
          <w:rFonts w:ascii="Times New Roman" w:hAnsi="Times New Roman"/>
          <w:sz w:val="28"/>
          <w:szCs w:val="24"/>
        </w:rPr>
        <w:t xml:space="preserve">омиссии</w:t>
      </w:r>
      <w:r>
        <w:rPr>
          <w:rFonts w:ascii="Times New Roman" w:hAnsi="Times New Roman"/>
          <w:sz w:val="28"/>
          <w:szCs w:val="24"/>
        </w:rPr>
        <w:t xml:space="preserve"> включаются представители </w:t>
      </w:r>
      <w:r>
        <w:rPr>
          <w:rFonts w:ascii="Times New Roman" w:hAnsi="Times New Roman"/>
          <w:sz w:val="28"/>
          <w:szCs w:val="24"/>
        </w:rPr>
        <w:t xml:space="preserve">структурного подразделения, отраслевого (функци</w:t>
      </w:r>
      <w:r>
        <w:rPr>
          <w:rFonts w:ascii="Times New Roman" w:hAnsi="Times New Roman"/>
          <w:sz w:val="28"/>
          <w:szCs w:val="24"/>
        </w:rPr>
        <w:t xml:space="preserve">онального) органа, специалиста Администрации города Сосновоборска, подведомственной муниципальной организации, к сфере деятельности которого относится решение вопроса, предусмотренного инициативным проектом (далее - Ответственное структурное подразделение)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В состав </w:t>
      </w:r>
      <w:r>
        <w:rPr>
          <w:rFonts w:ascii="Times New Roman" w:hAnsi="Times New Roman"/>
          <w:sz w:val="28"/>
          <w:szCs w:val="24"/>
        </w:rPr>
        <w:t xml:space="preserve">К</w:t>
      </w:r>
      <w:r>
        <w:rPr>
          <w:rFonts w:ascii="Times New Roman" w:hAnsi="Times New Roman"/>
          <w:sz w:val="28"/>
          <w:szCs w:val="24"/>
        </w:rPr>
        <w:t xml:space="preserve">омиссии могут быть включены представители общественных организаций.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Комиссия состоит из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редседателя Комиссии,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Заместителя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председателя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секретаря Комиссии и членов Комиссии.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Председатель Комиссии, заместителя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председателя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Комиссии 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секретарь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Комиссии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избира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тся открытым голосованием на первом заседании Комиссии простым большинством голосов от присутствующих членов Комиссии.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При этом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как правило, представитель Ответственного структурного подразделения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избирается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секретарем Комиссии.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Председатель Комиссии: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 работу Комиссии,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 ее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заседаниях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определяет дату, время и место заседания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дает поручения секретарю и иным членам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подписывает протокол заседания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0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контроль за реализацией принятых Комиссией решений.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Заместитель председателя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выполняет обязанности председателя комиссии в его отсутствии.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Секретарь Комиссии: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 проведение заседания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подготовку материалов к заседанию Комиссии;</w:t>
      </w:r>
      <w:r/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информирует членов Комиссии об очередном заседании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не менее чем за два рабочих дня до проведения заседания Комиссии информирует инициаторов проекта (их представителей) о проведении конкурсного отбора;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готовит проекты повестки дня очередного заседания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ведет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подписывает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протокол заседания Комиссии;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1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участвует во всех мероприятиях, проводимых Комиссией, получает материалы по ее деятельности, обеспечивает организацию делопроизводства Комиссии, выполняет иные функции, связанные с работой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Члены Комиссии принимают участие в заседаниях Комиссии, имеют право вносить предложения и получать пояснения по рассматриваемым вопросам.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Члены Комиссии вправе выражать особое мнение по рассматриваемым на заседании Комиссии вопросам, которое заносится в протокол заседания Комиссии или прилагается к протоколу в письменной форме.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период временного отсутствия председателя Комиссии, заместителя председателя,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кого – либо из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членов Комиссии (отпуск, временная нетрудоспособность, командировка и др.) в работе Комиссии принимают участие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(замещают отсутствующих)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лица, исполняю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щие их обязанности по должности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27"/>
        </w:numPr>
        <w:ind w:right="1274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ПОРЯДОК ДЕЯТЕЛЬНОСТИ КОМИССИИ 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Основной формой работы Комиссии являются заседания.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Комиссия правомочна проводить заседания и принимать решения, если на заседании присутствуют не менее 2/3 ее членов, включая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редседателя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Комиссии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8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Комиссия осуществляет конкурсный отбор инициативных проектов в срок не более 15 календарных дней со дня их поступления в Комиссию.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Комиссии принимается в отсутствие инициаторов проектов конкурсного отбора, подавших заявку.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принимается открытым голосованием простым большинством голосов от числа присутствующих на заседании членов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омиссии. При равенстве голосов решающим является голос председателя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Члены </w:t>
      </w:r>
      <w:r>
        <w:rPr>
          <w:rFonts w:ascii="Times New Roman" w:hAnsi="Times New Roman"/>
          <w:sz w:val="28"/>
          <w:szCs w:val="24"/>
        </w:rPr>
        <w:t xml:space="preserve">К</w:t>
      </w:r>
      <w:r>
        <w:rPr>
          <w:rFonts w:ascii="Times New Roman" w:hAnsi="Times New Roman"/>
          <w:sz w:val="28"/>
          <w:szCs w:val="24"/>
        </w:rPr>
        <w:t xml:space="preserve">омиссии обладают равными правами </w:t>
      </w:r>
      <w:r>
        <w:rPr>
          <w:rFonts w:ascii="Times New Roman" w:hAnsi="Times New Roman"/>
          <w:sz w:val="28"/>
          <w:szCs w:val="24"/>
        </w:rPr>
        <w:t xml:space="preserve">на</w:t>
      </w:r>
      <w:r>
        <w:rPr>
          <w:rFonts w:ascii="Times New Roman" w:hAnsi="Times New Roman"/>
          <w:sz w:val="28"/>
          <w:szCs w:val="24"/>
        </w:rPr>
        <w:t xml:space="preserve"> обсуждении вопросов </w:t>
      </w:r>
      <w:r>
        <w:rPr>
          <w:rFonts w:ascii="Times New Roman" w:hAnsi="Times New Roman"/>
          <w:sz w:val="28"/>
          <w:szCs w:val="24"/>
        </w:rPr>
        <w:t xml:space="preserve">при</w:t>
      </w:r>
      <w:r>
        <w:rPr>
          <w:rFonts w:ascii="Times New Roman" w:hAnsi="Times New Roman"/>
          <w:sz w:val="28"/>
          <w:szCs w:val="24"/>
        </w:rPr>
        <w:t xml:space="preserve"> принятии решений</w:t>
      </w:r>
      <w:r>
        <w:rPr>
          <w:rFonts w:ascii="Times New Roman" w:hAnsi="Times New Roman"/>
          <w:sz w:val="28"/>
          <w:szCs w:val="24"/>
        </w:rPr>
        <w:t xml:space="preserve"> Комиссией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Комиссии по итогам рассмотрения инициативных проектов и заключений к ним, представленных на конкурсный отбор, принимается открытым голосованием в соответствии с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https://login.consultant.ru/link/?req=doc&amp;base=RLAW123&amp;n=266846&amp;dst=100169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критериями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оценки инициативных проектов, указанных в приложении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3 к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Положению об инициативных проектах.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Решение Комиссии в срок не позднее пяти дней со дня проведения засед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ания Комиссии оформляется протоколом заседания Комиссии, который подписывается председателем Комиссии и секретарем Комиссии. Протокол заседания Комиссии направляется в ответственное структурное подразделение в течение одного рабочего дня со дня подписания.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Протокол заседания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с итогами конкурсного отбора размещается на официальном сайте администрации города Сосновоборска в течение пяти рабочих дней, следующих за днем заседания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омиссии по итогам конкурсного отбора.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протоколе заседания Комиссии указываются дата, место проведения заседания Комиссии, состав присутствующих членов Комиссии,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повестка дня,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принятые мотивированные решения по каждому вопросу, результаты голосования,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инициативные проекты, прошедшие конкурсный отбор и подлежащие финансированию из местного бюджета,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особое мнение членов Комиссии (в случае наличия такового).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27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276" w:leader="none"/>
        </w:tabs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Организационно-техническое обеспечение деятельности, организацию и ведение делопроизводства Комиссии осуществляет секретарь Комиссии.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9"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Сосновоборского городского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Совета депутатов от ____________ № __________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 </w:t>
      </w:r>
      <w:r/>
    </w:p>
    <w:p>
      <w:pPr>
        <w:pStyle w:val="610"/>
        <w:ind w:right="-1"/>
        <w:jc w:val="center"/>
        <w:spacing w:after="24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</w:t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РАСЧЕТА И ВОЗВРАТА СУММ ИНИЦИАТИВНЫХ ПЛАТЕ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ЖЕЙ, ПОДЛЕЖАЩИХ ВОЗВРАТУ ЛИЦАМ 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ТОМ ЧИСЛЕ ОРГАНИЗАЦИЯМ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ОСУЩЕСТВИВШИМ ИХ ПЕРЕЧИСЛЕНИЕ В БЮДЖЕТ ГОРОДА СОНОВОБОРСКА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10"/>
        <w:numPr>
          <w:ilvl w:val="2"/>
          <w:numId w:val="36"/>
        </w:numPr>
        <w:ind w:left="1134" w:right="1274" w:firstLine="0"/>
        <w:jc w:val="center"/>
        <w:keepLines w:val="0"/>
        <w:spacing w:before="120" w:after="120" w:line="240" w:lineRule="auto"/>
        <w:tabs>
          <w:tab w:val="left" w:pos="1701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  <w:t xml:space="preserve">ОБЩИЕ ПОЛОЖЕНИЯ</w:t>
      </w:r>
      <w:r>
        <w:rPr>
          <w:rFonts w:ascii="Times New Roman" w:hAnsi="Times New Roman"/>
          <w:b/>
          <w:bCs/>
          <w:color w:val="000000"/>
          <w:sz w:val="28"/>
          <w:szCs w:val="22"/>
          <w:lang w:eastAsia="ru-RU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Настоящее Положение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 порядке расчета и возврата сумм инициативных плат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ежей, подлежащих возврату лицам, 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том числе организациям, осуществ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ившим их перечисление в бюджет 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(далее – Положение)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разработан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в соответствии с Федеральным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"consultantplus://offline/ref=3868118DE238ABB0D51D568247C9DF6ED2E731C17F7C13ECE4771D60F2F90EFDB7F4BFAFE8D7258C28003F6828R661F"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законом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Понятия, используемые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применяются в значениях, предусмотренных Федеральным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"consultantplus://offline/ref=3868118DE238ABB0D51D568247C9DF6ED2E731C17F7C13ECE4771D60F2F90EFDB7F4BFAFE8D7258C28003F6828R661F"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законом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Бюджетным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 HYPERLINK "consultantplus://offline/ref=3868118DE238ABB0D51D568247C9DF6ED2E434C3757013ECE4771D60F2F90EFDB7F4BFAFE8D7258C28003F6828R661F"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кодексом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Российской Федерации.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определяет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основания 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порядок проведения расчета и возврата сумм инициативных платежей, подлежащих возврату лицам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том числе организациям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осуществившим их перечисление в бюджет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 на реализацию инициативного проекта уполномоченным органом, ответственным за реализацию инициативного проекта в соответствии с отраслевой направленностью.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Инициативные платежи считаются неналоговыми доходами бюджета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орода Сосновоборска, носят целевой характер использования и не могут быть использованы на другие цели.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0"/>
          <w:numId w:val="32"/>
        </w:numPr>
        <w:ind w:left="0" w:firstLine="0"/>
        <w:jc w:val="center"/>
        <w:spacing w:before="120" w:after="120" w:line="240" w:lineRule="auto"/>
        <w:tabs>
          <w:tab w:val="left" w:pos="426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ОСНОВАНИЯ ВОЗВРАТА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СУММ ПОСТУПИВШИХ ИНИЦИАТИВНЫХ ПЛАТЕЖЕЙ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Возврат суммы поступивших инициативных платежей осуществляется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при наличии следующих оснований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3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sz w:val="28"/>
          <w:szCs w:val="24"/>
        </w:rPr>
        <w:t xml:space="preserve">инициативный проект не реализован в результате следующих причин: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в установленный срок денежные средства в бюджет Города Сосновоборска не были перечислены в полном объеме;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несостоявшихся конкурентных процедур по оказанию работ, услуг связанных с реализацией инициативного проекта;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случаи, не зависящие от действий (бездействия) сторон инициативного проекта.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3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/>
      <w:bookmarkStart w:id="0" w:name="undefined"/>
      <w:r/>
      <w:bookmarkEnd w:id="0"/>
      <w:r>
        <w:rPr>
          <w:rFonts w:ascii="Times New Roman" w:hAnsi="Times New Roman"/>
          <w:sz w:val="28"/>
          <w:szCs w:val="24"/>
        </w:rPr>
        <w:t xml:space="preserve">по итогам реализации инициативного проекта образовался остаток инициативных платежей, не использованный в целях реализации инициативного проекта (</w:t>
      </w:r>
      <w:r>
        <w:rPr>
          <w:rFonts w:ascii="Times New Roman" w:hAnsi="Times New Roman"/>
          <w:sz w:val="28"/>
          <w:szCs w:val="24"/>
        </w:rPr>
        <w:t xml:space="preserve">экономия,</w:t>
      </w:r>
      <w:r>
        <w:rPr>
          <w:rFonts w:ascii="Times New Roman" w:hAnsi="Times New Roman"/>
          <w:sz w:val="28"/>
          <w:szCs w:val="24"/>
        </w:rPr>
        <w:t xml:space="preserve"> сложившаяся по результатам проведенных конкурентных процедур по закупке товаров, работ, услуг связанных с реализацией инициативного проекта).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10"/>
        <w:numPr>
          <w:ilvl w:val="0"/>
          <w:numId w:val="32"/>
        </w:numPr>
        <w:ind w:left="0" w:firstLine="0"/>
        <w:jc w:val="center"/>
        <w:spacing w:before="120" w:after="120" w:line="240" w:lineRule="auto"/>
        <w:tabs>
          <w:tab w:val="left" w:pos="426" w:leader="none"/>
        </w:tabs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ПОРЯДОК РАСЧЕТА 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ВОЗВРАТА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СУММ ПОСТУПИВШИХ ИНИЦИАТИВНЫХ ПЛАТЕЖЕЙ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r>
      <w:r/>
    </w:p>
    <w:p>
      <w:pPr>
        <w:pStyle w:val="610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426" w:leader="none"/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Расчет и возврат сумм инициативных платежей плательщикам осуществляется уполномоченным органом по администрированию инициативных платежей по коду доходов - инициативные платежи, зачисляемые в бюджеты городских округов.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основании случаев, указанных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\l Par2 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подпункте 1 пункта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2.1.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уполномоченный орган выносит решение об аннулировании результатов конкурсного отбора проектов, а также о возврате суммы инициативных платежей плательщикам, и уведомляет плательщиков о принятом решении.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 основании случаев, указанных 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instrText xml:space="preserve">HYPERLINK \l Par2  </w:instrTex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подпункте 2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пункта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2.1.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настоящего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Положения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уполномоченный орган выносит решение о возврате суммы неиспользованного остатка инициативных платежей плательщикам, и уведомляет плательщиков о принятом решении.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Возврат суммы неиспользованного остатка (экономии) инициативных платежей плательщикам определяется в следующем порядке: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3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суммы неиспользованного остатка (экономии) по инициативному проекту: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before="120"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оип</w:t>
      </w:r>
      <w:r>
        <w:rPr>
          <w:rFonts w:ascii="Times New Roman" w:hAnsi="Times New Roman"/>
          <w:sz w:val="28"/>
          <w:szCs w:val="28"/>
          <w:lang w:eastAsia="ru-RU"/>
        </w:rPr>
        <w:t xml:space="preserve"> = 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ипп</w:t>
      </w:r>
      <w:r>
        <w:rPr>
          <w:rFonts w:ascii="Times New Roman" w:hAnsi="Times New Roman"/>
          <w:sz w:val="28"/>
          <w:szCs w:val="28"/>
          <w:lang w:eastAsia="ru-RU"/>
        </w:rPr>
        <w:t xml:space="preserve"> - 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ф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где: 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оип</w:t>
      </w:r>
      <w:r>
        <w:rPr>
          <w:rFonts w:ascii="Times New Roman" w:hAnsi="Times New Roman"/>
          <w:sz w:val="28"/>
          <w:szCs w:val="28"/>
          <w:lang w:eastAsia="ru-RU"/>
        </w:rPr>
        <w:t xml:space="preserve"> - сумма неиспользованного остатка (экономии) по инициативному проекту;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ипп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общая стоимость инициативного проекта (предполагаемая);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12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ф</w:t>
      </w:r>
      <w:r>
        <w:rPr>
          <w:rFonts w:ascii="Times New Roman" w:hAnsi="Times New Roman"/>
          <w:sz w:val="28"/>
          <w:szCs w:val="28"/>
          <w:lang w:eastAsia="ru-RU"/>
        </w:rPr>
        <w:t xml:space="preserve"> - фактическая стоимость реализованного проекта;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уровня вклада каждого плательщика, с учетом предусмотренных бюджетных ассигнований на реализацию инициативного проекта, в предполагаемой общей стоимости инициативного проекта: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before="120"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Y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1,2,3,....n</w:t>
      </w:r>
      <w:r>
        <w:rPr>
          <w:rFonts w:ascii="Times New Roman" w:hAnsi="Times New Roman"/>
          <w:sz w:val="28"/>
          <w:szCs w:val="28"/>
          <w:lang w:eastAsia="ru-RU"/>
        </w:rPr>
        <w:t xml:space="preserve"> = 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1,2,3,....n</w:t>
      </w:r>
      <w:r>
        <w:rPr>
          <w:rFonts w:ascii="Times New Roman" w:hAnsi="Times New Roman"/>
          <w:sz w:val="28"/>
          <w:szCs w:val="28"/>
          <w:lang w:eastAsia="ru-RU"/>
        </w:rPr>
        <w:t xml:space="preserve"> / 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ипп.</w:t>
      </w:r>
      <w:r>
        <w:rPr>
          <w:rFonts w:ascii="Times New Roman" w:hAnsi="Times New Roman"/>
          <w:sz w:val="28"/>
          <w:szCs w:val="28"/>
          <w:lang w:eastAsia="ru-RU"/>
        </w:rPr>
        <w:t xml:space="preserve"> х 100,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где: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Y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1,2,3,....n</w:t>
      </w:r>
      <w:r>
        <w:rPr>
          <w:rFonts w:ascii="Times New Roman" w:hAnsi="Times New Roman"/>
          <w:sz w:val="28"/>
          <w:szCs w:val="28"/>
          <w:lang w:eastAsia="ru-RU"/>
        </w:rPr>
        <w:t xml:space="preserve"> - уровень вклада 1,2,3,....n-го плательщика, уровень финансирования бюджета </w:t>
      </w:r>
      <w:r>
        <w:rPr>
          <w:rFonts w:ascii="Times New Roman" w:hAnsi="Times New Roman"/>
          <w:sz w:val="28"/>
          <w:szCs w:val="24"/>
        </w:rPr>
        <w:t xml:space="preserve">Города Сосновоборск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(%);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1,2,3,...n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объем поступлений в бюджет </w:t>
      </w:r>
      <w:r>
        <w:rPr>
          <w:rFonts w:ascii="Times New Roman" w:hAnsi="Times New Roman"/>
          <w:sz w:val="28"/>
          <w:szCs w:val="24"/>
        </w:rPr>
        <w:t xml:space="preserve">Города Сосновоборск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инициативных платежей от 1,2,3,....n-го плательщика, объем софинансирования из бюджета </w:t>
      </w:r>
      <w:r>
        <w:rPr>
          <w:rFonts w:ascii="Times New Roman" w:hAnsi="Times New Roman"/>
          <w:sz w:val="28"/>
          <w:szCs w:val="24"/>
        </w:rPr>
        <w:t xml:space="preserve">Города Сосновоборск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12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ипп.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общая стоимость инициативного проекта (предполагаемая);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numPr>
          <w:ilvl w:val="0"/>
          <w:numId w:val="3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суммы возврата неиспользованного остатка (экономии) инициативных платежей по каждому плательщику: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Sвип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 n 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. = 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оип</w:t>
      </w:r>
      <w:r>
        <w:rPr>
          <w:rFonts w:ascii="Times New Roman" w:hAnsi="Times New Roman"/>
          <w:sz w:val="28"/>
          <w:szCs w:val="28"/>
          <w:lang w:eastAsia="ru-RU"/>
        </w:rPr>
        <w:t xml:space="preserve"> х Y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1,2,3,....n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где: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Sвип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 n 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. - сумма возврата неиспользованного остатка (экономии) каждому плательщику инициативных платежей;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S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оип</w:t>
      </w:r>
      <w:r>
        <w:rPr>
          <w:rFonts w:ascii="Times New Roman" w:hAnsi="Times New Roman"/>
          <w:sz w:val="28"/>
          <w:szCs w:val="28"/>
          <w:lang w:eastAsia="ru-RU"/>
        </w:rPr>
        <w:t xml:space="preserve"> - сумма неиспользованного остатка (экономии) по инициативному проекту;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Y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1,2,3,....n</w:t>
      </w:r>
      <w:r>
        <w:rPr>
          <w:rFonts w:ascii="Times New Roman" w:hAnsi="Times New Roman"/>
          <w:sz w:val="28"/>
          <w:szCs w:val="28"/>
          <w:lang w:eastAsia="ru-RU"/>
        </w:rPr>
        <w:t xml:space="preserve"> - уровень вклада 1,2,3,....n-го плательщика (%).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9"/>
      </w:pPr>
      <w:r>
        <w:rPr>
          <w:lang w:eastAsia="ar-SA"/>
        </w:rPr>
      </w:r>
      <w:r>
        <w:rPr>
          <w:lang w:eastAsia="ar-SA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 течение 30 рабочих дней со дня окончания срока реализации инициативного проекта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уполномоченный орган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, осуществляющий учет инициативных платежей: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производит расчет суммы инициативных платежей, подлежащих возврату;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направляет инициатору (представителю инициатора) нереализованного проекта </w:t>
      </w:r>
      <w:r>
        <w:rPr>
          <w:rFonts w:ascii="Times New Roman" w:hAnsi="Times New Roman"/>
          <w:sz w:val="28"/>
          <w:szCs w:val="24"/>
        </w:rPr>
        <w:fldChar w:fldCharType="begin"/>
      </w:r>
      <w:r>
        <w:rPr>
          <w:rFonts w:ascii="Times New Roman" w:hAnsi="Times New Roman"/>
          <w:sz w:val="28"/>
          <w:szCs w:val="24"/>
        </w:rPr>
        <w:instrText xml:space="preserve"> HYPERLINK \l "Par663" </w:instrText>
      </w:r>
      <w:r>
        <w:rPr>
          <w:rFonts w:ascii="Times New Roman" w:hAnsi="Times New Roman"/>
          <w:sz w:val="28"/>
          <w:szCs w:val="24"/>
        </w:rPr>
        <w:fldChar w:fldCharType="separate"/>
      </w:r>
      <w:r>
        <w:rPr>
          <w:rFonts w:ascii="Times New Roman" w:hAnsi="Times New Roman"/>
          <w:sz w:val="28"/>
          <w:szCs w:val="24"/>
        </w:rPr>
        <w:t xml:space="preserve">уведомление</w:t>
      </w:r>
      <w:r>
        <w:rPr>
          <w:rFonts w:ascii="Times New Roman" w:hAnsi="Times New Roman"/>
          <w:sz w:val="28"/>
          <w:szCs w:val="24"/>
        </w:rPr>
        <w:fldChar w:fldCharType="end"/>
      </w:r>
      <w:r>
        <w:rPr>
          <w:rFonts w:ascii="Times New Roman" w:hAnsi="Times New Roman"/>
          <w:sz w:val="28"/>
          <w:szCs w:val="24"/>
        </w:rPr>
        <w:t xml:space="preserve"> о возврате инициативных платежей, подлежащих возврату по форме </w:t>
      </w:r>
      <w:r>
        <w:rPr>
          <w:rFonts w:ascii="Times New Roman" w:hAnsi="Times New Roman"/>
          <w:sz w:val="28"/>
          <w:szCs w:val="24"/>
        </w:rPr>
        <w:t xml:space="preserve">установленной в Приложении</w:t>
      </w:r>
      <w:r>
        <w:rPr>
          <w:rFonts w:ascii="Times New Roman" w:hAnsi="Times New Roman"/>
          <w:sz w:val="28"/>
          <w:szCs w:val="24"/>
        </w:rPr>
        <w:t xml:space="preserve"> №1 к настоящему </w:t>
      </w:r>
      <w:r>
        <w:rPr>
          <w:rFonts w:ascii="Times New Roman" w:hAnsi="Times New Roman"/>
          <w:sz w:val="28"/>
          <w:szCs w:val="24"/>
        </w:rPr>
        <w:t xml:space="preserve">Положению </w:t>
      </w:r>
      <w:r>
        <w:rPr>
          <w:rFonts w:ascii="Times New Roman" w:hAnsi="Times New Roman"/>
          <w:sz w:val="28"/>
          <w:szCs w:val="24"/>
        </w:rPr>
        <w:t xml:space="preserve">(далее - уведомление)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В уведомлении должны содержаться сведения о сумме инициативных платежей, подлежащих возврату, а также о необходимости инициатора (представителя инициатора) проекта подать </w:t>
      </w:r>
      <w:r>
        <w:rPr>
          <w:rFonts w:ascii="Times New Roman" w:hAnsi="Times New Roman"/>
          <w:sz w:val="28"/>
          <w:szCs w:val="24"/>
        </w:rPr>
        <w:fldChar w:fldCharType="begin"/>
      </w:r>
      <w:r>
        <w:rPr>
          <w:rFonts w:ascii="Times New Roman" w:hAnsi="Times New Roman"/>
          <w:sz w:val="28"/>
          <w:szCs w:val="24"/>
        </w:rPr>
        <w:instrText xml:space="preserve"> HYPERLINK</w:instrText>
      </w:r>
      <w:r>
        <w:rPr>
          <w:rFonts w:ascii="Times New Roman" w:hAnsi="Times New Roman"/>
          <w:sz w:val="28"/>
          <w:szCs w:val="24"/>
        </w:rPr>
        <w:instrText xml:space="preserve"> \l "Par715" </w:instrText>
      </w:r>
      <w:r>
        <w:rPr>
          <w:rFonts w:ascii="Times New Roman" w:hAnsi="Times New Roman"/>
          <w:sz w:val="28"/>
          <w:szCs w:val="24"/>
        </w:rPr>
        <w:fldChar w:fldCharType="separate"/>
      </w:r>
      <w:r>
        <w:rPr>
          <w:rFonts w:ascii="Times New Roman" w:hAnsi="Times New Roman"/>
          <w:sz w:val="28"/>
          <w:szCs w:val="24"/>
        </w:rPr>
        <w:t xml:space="preserve">заявление</w:t>
      </w:r>
      <w:r>
        <w:rPr>
          <w:rFonts w:ascii="Times New Roman" w:hAnsi="Times New Roman"/>
          <w:sz w:val="28"/>
          <w:szCs w:val="24"/>
        </w:rPr>
        <w:fldChar w:fldCharType="end"/>
      </w:r>
      <w:r>
        <w:rPr>
          <w:rFonts w:ascii="Times New Roman" w:hAnsi="Times New Roman"/>
          <w:sz w:val="28"/>
          <w:szCs w:val="24"/>
        </w:rPr>
        <w:t xml:space="preserve"> о возврате сумм инициативных платежей, подлежащих возврату </w:t>
      </w:r>
      <w:r>
        <w:rPr>
          <w:rFonts w:ascii="Times New Roman" w:hAnsi="Times New Roman"/>
          <w:sz w:val="28"/>
          <w:szCs w:val="24"/>
        </w:rPr>
        <w:t xml:space="preserve">установленной в Приложении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2 к настоящему </w:t>
      </w:r>
      <w:r>
        <w:rPr>
          <w:rFonts w:ascii="Times New Roman" w:hAnsi="Times New Roman"/>
          <w:sz w:val="28"/>
          <w:szCs w:val="24"/>
        </w:rPr>
        <w:t xml:space="preserve">Положению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Заявление о возврате платежей подается лицом, перечислившим инициативный платеж в бюджет города Сосновоборска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(далее - плательщик)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Заявление о возврате платежей может быть подано в течение года со дня внесения инициативных платежей.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В случае реорганизации или ликвида</w:t>
      </w:r>
      <w:r>
        <w:rPr>
          <w:rFonts w:ascii="Times New Roman" w:hAnsi="Times New Roman"/>
          <w:sz w:val="28"/>
          <w:szCs w:val="24"/>
        </w:rPr>
        <w:t xml:space="preserve">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contextualSpacing/>
        <w:ind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К заявлению о возврате платежей прилагаются: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полное фирменное или сокращенное фирменное наименование, юридический и почтовый адрес - для юридических лиц;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копия документа, удостоверяющего личность (с предъявлением подлинника);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документ, подтверждающий полномочия (в случае, если с заявлением обращается представитель инициатора проекта);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копии платежных документов, подтверждающих внесение инициативных платежей;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609"/>
        <w:numPr>
          <w:ilvl w:val="0"/>
          <w:numId w:val="34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4"/>
        </w:rPr>
        <w:t xml:space="preserve">сведения о банковских реквизитах для перечисления возврата сумм инициативных платежей.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_896"/>
        <w:numPr>
          <w:ilvl w:val="1"/>
          <w:numId w:val="32"/>
        </w:numPr>
        <w:ind w:left="0" w:firstLine="567"/>
        <w:jc w:val="both"/>
        <w:keepLines w:val="0"/>
        <w:keepNext w:val="0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Перечисление сумм инициативных платежей, подлежащих возврату из бюджета Города Сосновоборска, осуществляется уполномоченным 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рганом на основании заявления плательщика о возврате суммы платежа, суммы неиспользованного остатка инициативных платежей в течение 30 календарных дней с даты поступления от плательщиков заявления на возврат суммы инициативных платежей, порядке, установлен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ном бюджетным законодательством -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на основании Заявок на возврат, представленных в орган Федерального казначейства (Территориальный отдел №6 Управления Федерального казначейства по Красноярскому краю) в течение 10 рабочих дней со дня поступления заявления плательщика.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r>
      <w:r/>
    </w:p>
    <w:p>
      <w:pPr>
        <w:pStyle w:val="609"/>
        <w:ind w:left="4536"/>
        <w:jc w:val="right"/>
        <w:spacing w:after="0" w:line="240" w:lineRule="auto"/>
      </w:pPr>
      <w:r>
        <w:rPr>
          <w:rFonts w:ascii="Times New Roman" w:hAnsi="Times New Roman"/>
          <w:sz w:val="24"/>
        </w:rPr>
        <w:br w:type="page" w:clear="all"/>
      </w:r>
      <w:r>
        <w:rPr>
          <w:rFonts w:ascii="Times New Roman" w:hAnsi="Times New Roman"/>
          <w:sz w:val="24"/>
        </w:rPr>
        <w:t xml:space="preserve">Приложение №1</w:t>
      </w:r>
      <w:r>
        <w:rPr>
          <w:rFonts w:ascii="Times New Roman" w:hAnsi="Times New Roman"/>
          <w:sz w:val="24"/>
        </w:rPr>
      </w:r>
      <w:r/>
    </w:p>
    <w:p>
      <w:pPr>
        <w:pStyle w:val="609"/>
        <w:ind w:left="4536"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Положению </w:t>
      </w:r>
      <w:r>
        <w:rPr>
          <w:rFonts w:ascii="Times New Roman" w:hAnsi="Times New Roman"/>
          <w:sz w:val="24"/>
        </w:rPr>
        <w:t xml:space="preserve">о порядке расчета и возврата сумм инициативных платежей, </w:t>
      </w: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одлежащих возврату лицам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в том числе организациям</w:t>
      </w:r>
      <w:r>
        <w:rPr>
          <w:rFonts w:ascii="Times New Roman" w:hAnsi="Times New Roman"/>
          <w:sz w:val="24"/>
        </w:rPr>
        <w:t xml:space="preserve">)</w:t>
      </w:r>
      <w:r>
        <w:rPr>
          <w:rFonts w:ascii="Times New Roman" w:hAnsi="Times New Roman"/>
          <w:sz w:val="24"/>
        </w:rPr>
        <w:t xml:space="preserve">, осуществившим их перечисление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бюджет Города Сосновоборска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ind w:firstLine="4962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firstLine="4962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firstLine="4962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firstLine="4962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_________________________________________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firstLine="4962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_________________________________________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5103"/>
        <w:jc w:val="center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(Ф.И.О. (либо наименование) инициатора проекта, Ф.И.О. представителя инициатора проекта (при наличии), его адрес</w:t>
      </w:r>
      <w:r>
        <w:rPr>
          <w:rFonts w:ascii="Times New Roman" w:hAnsi="Times New Roman"/>
          <w:szCs w:val="24"/>
        </w:rPr>
      </w:r>
      <w:r/>
    </w:p>
    <w:p>
      <w:pPr>
        <w:pStyle w:val="609"/>
        <w:ind w:firstLine="426"/>
        <w:jc w:val="center"/>
        <w:spacing w:before="240" w:after="240" w:line="240" w:lineRule="auto"/>
        <w:outlineLvl w:val="0"/>
      </w:pPr>
      <w:r/>
      <w:bookmarkStart w:id="0" w:name="undefined"/>
      <w:r/>
      <w:bookmarkEnd w:id="0"/>
      <w:r>
        <w:rPr>
          <w:rFonts w:ascii="Times New Roman" w:hAnsi="Times New Roman"/>
          <w:b/>
          <w:sz w:val="24"/>
          <w:szCs w:val="20"/>
        </w:rPr>
        <w:t xml:space="preserve">УВЕДОМЛЕНИЕ</w:t>
      </w:r>
      <w:r>
        <w:rPr>
          <w:rFonts w:ascii="Times New Roman" w:hAnsi="Times New Roman"/>
          <w:b/>
          <w:sz w:val="24"/>
          <w:szCs w:val="20"/>
        </w:rPr>
      </w:r>
      <w:r/>
    </w:p>
    <w:p>
      <w:pPr>
        <w:pStyle w:val="609"/>
        <w:ind w:firstLine="426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Положением </w:t>
      </w:r>
      <w:r>
        <w:rPr>
          <w:rFonts w:ascii="Times New Roman" w:hAnsi="Times New Roman"/>
          <w:sz w:val="24"/>
        </w:rPr>
        <w:t xml:space="preserve">о порядке расчета и возврата сумм инициативных платежей, </w:t>
      </w: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одлежащих возврату лицам (в том числе организациям), осуществившим их перечисление </w:t>
      </w:r>
      <w:r>
        <w:rPr>
          <w:rFonts w:ascii="Times New Roman" w:hAnsi="Times New Roman"/>
          <w:sz w:val="24"/>
        </w:rPr>
        <w:t xml:space="preserve">в</w:t>
      </w:r>
      <w:r>
        <w:rPr>
          <w:rFonts w:ascii="Times New Roman" w:hAnsi="Times New Roman"/>
          <w:sz w:val="24"/>
        </w:rPr>
        <w:t xml:space="preserve"> бюджет Города Сосновоборска</w:t>
      </w:r>
      <w:r>
        <w:rPr>
          <w:rFonts w:ascii="Times New Roman" w:hAnsi="Times New Roman"/>
          <w:sz w:val="24"/>
          <w:szCs w:val="20"/>
        </w:rPr>
        <w:t xml:space="preserve">, утвержденным решением Сосновоборского городского Совета депутатов от __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 </w:t>
      </w:r>
      <w:r>
        <w:rPr>
          <w:rFonts w:ascii="Times New Roman" w:hAnsi="Times New Roman"/>
          <w:sz w:val="24"/>
          <w:szCs w:val="20"/>
        </w:rPr>
        <w:t xml:space="preserve">№__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_____</w:t>
      </w:r>
      <w:r>
        <w:rPr>
          <w:rFonts w:ascii="Times New Roman" w:hAnsi="Times New Roman"/>
          <w:sz w:val="24"/>
          <w:szCs w:val="20"/>
        </w:rPr>
        <w:t xml:space="preserve">__, в рамках</w:t>
      </w:r>
      <w:r>
        <w:rPr>
          <w:rFonts w:ascii="Times New Roman" w:hAnsi="Times New Roman"/>
          <w:sz w:val="24"/>
          <w:szCs w:val="20"/>
        </w:rPr>
        <w:t xml:space="preserve"> реализации инициативного п</w:t>
      </w:r>
      <w:r>
        <w:rPr>
          <w:rFonts w:ascii="Times New Roman" w:hAnsi="Times New Roman"/>
          <w:sz w:val="24"/>
          <w:szCs w:val="20"/>
        </w:rPr>
        <w:t xml:space="preserve">роекта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___________________</w:t>
      </w:r>
      <w:r>
        <w:rPr>
          <w:rFonts w:ascii="Times New Roman" w:hAnsi="Times New Roman"/>
          <w:sz w:val="24"/>
          <w:szCs w:val="20"/>
        </w:rPr>
        <w:t xml:space="preserve">____</w:t>
      </w:r>
      <w:r>
        <w:rPr>
          <w:rFonts w:ascii="Times New Roman" w:hAnsi="Times New Roman"/>
          <w:sz w:val="24"/>
          <w:szCs w:val="20"/>
        </w:rPr>
        <w:t xml:space="preserve">_,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(наименование инициативного проекта)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срок реализации, которого истек __________________________</w:t>
      </w:r>
      <w:r>
        <w:rPr>
          <w:rFonts w:ascii="Times New Roman" w:hAnsi="Times New Roman"/>
          <w:sz w:val="24"/>
          <w:szCs w:val="20"/>
        </w:rPr>
        <w:t xml:space="preserve">____</w:t>
      </w:r>
      <w:r>
        <w:rPr>
          <w:rFonts w:ascii="Times New Roman" w:hAnsi="Times New Roman"/>
          <w:sz w:val="24"/>
          <w:szCs w:val="20"/>
        </w:rPr>
        <w:t xml:space="preserve">________________,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ind w:right="566" w:firstLine="426"/>
        <w:jc w:val="right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(дата окончания срока реализации инициативного проекта)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в связи с _______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_________________________________________________________,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ind w:firstLine="426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(причина возврата инициативных платежей: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проект не реализован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либо наличие остатка инициативных платежей по итогам реализации проекта)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администрация</w:t>
      </w:r>
      <w:r>
        <w:rPr>
          <w:rFonts w:ascii="Times New Roman" w:hAnsi="Times New Roman"/>
          <w:sz w:val="24"/>
          <w:szCs w:val="20"/>
        </w:rPr>
        <w:t xml:space="preserve"> города Сосновоборска Красноярского края </w:t>
      </w:r>
      <w:r>
        <w:rPr>
          <w:rFonts w:ascii="Times New Roman" w:hAnsi="Times New Roman"/>
          <w:sz w:val="24"/>
          <w:szCs w:val="20"/>
        </w:rPr>
        <w:t xml:space="preserve">уведомляет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Вас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о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возможности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обратиться с заявлением о возврате сумм инициативных платежей,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подлежащих возврату, в размере _______________________</w:t>
      </w:r>
      <w:r>
        <w:rPr>
          <w:rFonts w:ascii="Times New Roman" w:hAnsi="Times New Roman"/>
          <w:sz w:val="24"/>
          <w:szCs w:val="20"/>
        </w:rPr>
        <w:t xml:space="preserve">______________________</w:t>
      </w:r>
      <w:r>
        <w:rPr>
          <w:rFonts w:ascii="Times New Roman" w:hAnsi="Times New Roman"/>
          <w:sz w:val="24"/>
          <w:szCs w:val="20"/>
        </w:rPr>
        <w:t xml:space="preserve">______________ рублей</w:t>
      </w:r>
      <w:r>
        <w:rPr>
          <w:rFonts w:ascii="Times New Roman" w:hAnsi="Times New Roman"/>
          <w:sz w:val="24"/>
          <w:szCs w:val="20"/>
        </w:rPr>
        <w:t xml:space="preserve">.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ind w:firstLine="426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(сумма, цифрами и прописью)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1_3007"/>
      </w:pPr>
      <w:r/>
      <w:r/>
      <w:r/>
    </w:p>
    <w:p>
      <w:pPr>
        <w:pStyle w:val="1_3007"/>
      </w:pPr>
      <w:r/>
      <w:r/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Глава </w:t>
      </w:r>
      <w:r>
        <w:rPr>
          <w:rFonts w:ascii="Times New Roman" w:hAnsi="Times New Roman"/>
          <w:sz w:val="24"/>
          <w:szCs w:val="20"/>
        </w:rPr>
        <w:t xml:space="preserve">города Сосновоборска</w:t>
      </w:r>
      <w:r>
        <w:rPr>
          <w:rFonts w:ascii="Times New Roman" w:hAnsi="Times New Roman"/>
          <w:sz w:val="24"/>
          <w:szCs w:val="20"/>
        </w:rPr>
        <w:t xml:space="preserve"> ______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_____ __________</w:t>
      </w:r>
      <w:r>
        <w:rPr>
          <w:rFonts w:ascii="Times New Roman" w:hAnsi="Times New Roman"/>
          <w:sz w:val="24"/>
          <w:szCs w:val="20"/>
        </w:rPr>
        <w:t xml:space="preserve">____</w:t>
      </w:r>
      <w:r>
        <w:rPr>
          <w:rFonts w:ascii="Times New Roman" w:hAnsi="Times New Roman"/>
          <w:sz w:val="24"/>
          <w:szCs w:val="20"/>
        </w:rPr>
        <w:t xml:space="preserve">_______________________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ind w:firstLine="426"/>
        <w:jc w:val="both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подписи, дата)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</w:pPr>
      <w:r>
        <w:rPr>
          <w:rFonts w:cs="Calibri"/>
        </w:rPr>
      </w:r>
      <w:r>
        <w:rPr>
          <w:rFonts w:cs="Calibri"/>
        </w:rPr>
      </w:r>
      <w:r/>
    </w:p>
    <w:p>
      <w:pPr>
        <w:pStyle w:val="609"/>
        <w:ind w:left="4536"/>
        <w:jc w:val="right"/>
        <w:spacing w:after="0" w:line="240" w:lineRule="auto"/>
      </w:pPr>
      <w:r>
        <w:rPr>
          <w:rFonts w:ascii="Times New Roman" w:hAnsi="Times New Roman"/>
          <w:sz w:val="24"/>
        </w:rPr>
        <w:br w:type="page" w:clear="all"/>
      </w:r>
      <w:r>
        <w:rPr>
          <w:rFonts w:ascii="Times New Roman" w:hAnsi="Times New Roman"/>
          <w:sz w:val="24"/>
        </w:rPr>
        <w:t xml:space="preserve">Приложение №2</w:t>
      </w:r>
      <w:r>
        <w:rPr>
          <w:rFonts w:ascii="Times New Roman" w:hAnsi="Times New Roman"/>
          <w:sz w:val="24"/>
        </w:rPr>
      </w:r>
      <w:r/>
    </w:p>
    <w:p>
      <w:pPr>
        <w:pStyle w:val="609"/>
        <w:ind w:left="4536"/>
        <w:jc w:val="right"/>
        <w:spacing w:after="0" w:line="240" w:lineRule="auto"/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Положению </w:t>
      </w:r>
      <w:r>
        <w:rPr>
          <w:rFonts w:ascii="Times New Roman" w:hAnsi="Times New Roman"/>
          <w:sz w:val="24"/>
        </w:rPr>
        <w:t xml:space="preserve">о порядке расчета и возврата сумм инициативных платежей, </w:t>
      </w: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одлежащих возврату лицам (в том числе организациям), осуществившим их перечисление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бюджет Города Сосновоборска</w:t>
      </w:r>
      <w:r>
        <w:rPr>
          <w:rFonts w:ascii="Times New Roman" w:hAnsi="Times New Roman"/>
          <w:sz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В администрацию города Сосновоборска 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О</w:t>
      </w:r>
      <w:r>
        <w:rPr>
          <w:rFonts w:ascii="Times New Roman" w:hAnsi="Times New Roman"/>
          <w:szCs w:val="24"/>
        </w:rPr>
        <w:t xml:space="preserve">т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_____________________________________________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center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(Ф.И.О. (либо наименование) инициатора проекта,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center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Ф.И.О. представителя инициатора проекта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center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(при наличии), документ, удостоверяющий личность</w:t>
      </w:r>
      <w:r>
        <w:rPr>
          <w:rFonts w:ascii="Times New Roman" w:hAnsi="Times New Roman"/>
          <w:szCs w:val="24"/>
        </w:rPr>
      </w:r>
      <w:r/>
    </w:p>
    <w:p>
      <w:pPr>
        <w:pStyle w:val="609"/>
        <w:contextualSpacing/>
        <w:ind w:left="4536"/>
        <w:jc w:val="center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Cs w:val="24"/>
        </w:rPr>
        <w:t xml:space="preserve">инициатора проекта либо документ, подтверждающий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полномочия представителя инициатора проекта,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почтовый адрес инициатора проекта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(для юридических лиц - и юридический адрес)</w:t>
      </w:r>
      <w:r>
        <w:rPr>
          <w:rFonts w:ascii="Times New Roman" w:hAnsi="Times New Roman"/>
          <w:szCs w:val="24"/>
        </w:rPr>
      </w:r>
      <w:r/>
    </w:p>
    <w:p>
      <w:pPr>
        <w:pStyle w:val="609"/>
        <w:jc w:val="center"/>
        <w:spacing w:before="240" w:after="240" w:line="240" w:lineRule="auto"/>
        <w:outlineLvl w:val="0"/>
      </w:pPr>
      <w:r/>
      <w:bookmarkStart w:id="0" w:name="undefined"/>
      <w:r/>
      <w:bookmarkEnd w:id="0"/>
      <w:r>
        <w:rPr>
          <w:rFonts w:ascii="Times New Roman" w:hAnsi="Times New Roman"/>
          <w:b/>
          <w:sz w:val="24"/>
          <w:szCs w:val="20"/>
        </w:rPr>
        <w:t xml:space="preserve">ЗАЯВЛЕНИЕ</w:t>
      </w:r>
      <w:r>
        <w:rPr>
          <w:rFonts w:ascii="Times New Roman" w:hAnsi="Times New Roman"/>
          <w:b/>
          <w:sz w:val="24"/>
          <w:szCs w:val="20"/>
        </w:rPr>
      </w:r>
      <w:r/>
    </w:p>
    <w:p>
      <w:pPr>
        <w:pStyle w:val="609"/>
        <w:ind w:firstLine="426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На основании уведомления администрации города</w:t>
      </w:r>
      <w:r>
        <w:rPr>
          <w:rFonts w:ascii="Times New Roman" w:hAnsi="Times New Roman"/>
          <w:sz w:val="24"/>
          <w:szCs w:val="20"/>
        </w:rPr>
        <w:t xml:space="preserve"> Сосновоборска Красноярского края </w:t>
      </w:r>
      <w:r>
        <w:rPr>
          <w:rFonts w:ascii="Times New Roman" w:hAnsi="Times New Roman"/>
          <w:sz w:val="24"/>
          <w:szCs w:val="20"/>
        </w:rPr>
        <w:t xml:space="preserve">от ____________________ о возврате инициативных платежей, подлежащих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возврату, прошу вернуть сумму инициативных платежей в размере _____________</w:t>
      </w:r>
      <w:r>
        <w:rPr>
          <w:rFonts w:ascii="Times New Roman" w:hAnsi="Times New Roman"/>
          <w:sz w:val="24"/>
          <w:szCs w:val="20"/>
        </w:rPr>
        <w:t xml:space="preserve">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рублей, подлежащих возврату в рамках реализации инициативного проекта</w:t>
      </w:r>
      <w:r>
        <w:rPr>
          <w:rFonts w:ascii="Times New Roman" w:hAnsi="Times New Roman"/>
          <w:sz w:val="24"/>
          <w:szCs w:val="20"/>
        </w:rPr>
        <w:t xml:space="preserve"> 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(наименование инициативного проекта)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ind w:firstLine="426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В связи с _________________________________________________________________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(причина возврата инициативных платежей: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center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проект не реализован либо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наличие остатка инициативных платежей по итогам реализации проекта)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на расчетный счет: _____________________________________________________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___</w:t>
      </w:r>
      <w:r>
        <w:rPr>
          <w:rFonts w:ascii="Times New Roman" w:hAnsi="Times New Roman"/>
          <w:sz w:val="24"/>
          <w:szCs w:val="20"/>
        </w:rPr>
        <w:t xml:space="preserve">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Банк: ________________________________________________________________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БИК: _________________________________________________________________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К/счет: ______________________________________________________________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before="240"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Инициатор проекта (представитель инициатора) ___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______ ______</w:t>
      </w:r>
      <w:r>
        <w:rPr>
          <w:rFonts w:ascii="Times New Roman" w:hAnsi="Times New Roman"/>
          <w:sz w:val="24"/>
          <w:szCs w:val="20"/>
        </w:rPr>
        <w:t xml:space="preserve">___</w:t>
      </w:r>
      <w:r>
        <w:rPr>
          <w:rFonts w:ascii="Times New Roman" w:hAnsi="Times New Roman"/>
          <w:sz w:val="24"/>
          <w:szCs w:val="20"/>
        </w:rPr>
        <w:t xml:space="preserve">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ind w:right="424"/>
        <w:jc w:val="right"/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(расшифровка подписи)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«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_»</w:t>
      </w:r>
      <w:r>
        <w:rPr>
          <w:rFonts w:ascii="Times New Roman" w:hAnsi="Times New Roman"/>
          <w:sz w:val="24"/>
          <w:szCs w:val="20"/>
        </w:rPr>
        <w:t xml:space="preserve"> ____________ 20_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 г.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before="240"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Заявление принято </w:t>
      </w:r>
      <w:r>
        <w:rPr>
          <w:rFonts w:ascii="Times New Roman" w:hAnsi="Times New Roman"/>
          <w:sz w:val="24"/>
          <w:szCs w:val="20"/>
        </w:rPr>
        <w:t xml:space="preserve">«_</w:t>
      </w:r>
      <w:r>
        <w:rPr>
          <w:rFonts w:ascii="Times New Roman" w:hAnsi="Times New Roman"/>
          <w:sz w:val="24"/>
          <w:szCs w:val="20"/>
        </w:rPr>
        <w:t xml:space="preserve">__</w:t>
      </w:r>
      <w:r>
        <w:rPr>
          <w:rFonts w:ascii="Times New Roman" w:hAnsi="Times New Roman"/>
          <w:sz w:val="24"/>
          <w:szCs w:val="20"/>
        </w:rPr>
        <w:t xml:space="preserve">»</w:t>
      </w:r>
      <w:r>
        <w:rPr>
          <w:rFonts w:ascii="Times New Roman" w:hAnsi="Times New Roman"/>
          <w:sz w:val="24"/>
          <w:szCs w:val="20"/>
        </w:rPr>
        <w:t xml:space="preserve"> ____________ 20__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 г.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before="240"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Должностное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лицо,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outlineLvl w:val="0"/>
      </w:pPr>
      <w:r>
        <w:rPr>
          <w:rFonts w:ascii="Times New Roman" w:hAnsi="Times New Roman"/>
          <w:sz w:val="24"/>
          <w:szCs w:val="20"/>
        </w:rPr>
        <w:t xml:space="preserve">ответственное за прием заявления 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 ____________</w:t>
      </w:r>
      <w:r>
        <w:rPr>
          <w:rFonts w:ascii="Times New Roman" w:hAnsi="Times New Roman"/>
          <w:sz w:val="24"/>
          <w:szCs w:val="20"/>
        </w:rPr>
        <w:t xml:space="preserve">_</w:t>
      </w:r>
      <w:r>
        <w:rPr>
          <w:rFonts w:ascii="Times New Roman" w:hAnsi="Times New Roman"/>
          <w:sz w:val="24"/>
          <w:szCs w:val="20"/>
        </w:rPr>
        <w:t xml:space="preserve">_________________</w:t>
      </w:r>
      <w:r>
        <w:rPr>
          <w:rFonts w:ascii="Times New Roman" w:hAnsi="Times New Roman"/>
          <w:sz w:val="24"/>
          <w:szCs w:val="20"/>
        </w:rPr>
      </w:r>
      <w:r/>
    </w:p>
    <w:p>
      <w:pPr>
        <w:pStyle w:val="609"/>
        <w:jc w:val="both"/>
        <w:spacing w:after="0" w:line="240" w:lineRule="auto"/>
        <w:rPr>
          <w:rFonts w:ascii="Times New Roman" w:hAnsi="Times New Roman" w:cs="Calibri"/>
          <w:b/>
          <w:bCs/>
          <w:color w:val="000000"/>
          <w:sz w:val="24"/>
          <w:szCs w:val="24"/>
        </w:rPr>
        <w:outlineLvl w:val="0"/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(подпись)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(расшифровка подписи)</w:t>
      </w:r>
      <w:r>
        <w:rPr>
          <w:rFonts w:ascii="Times New Roman" w:hAnsi="Times New Roman"/>
          <w:sz w:val="20"/>
          <w:szCs w:val="20"/>
        </w:rPr>
      </w:r>
      <w:r/>
    </w:p>
    <w:p>
      <w:r/>
    </w:p>
    <w:sectPr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 Light">
    <w:panose1 w:val="020F0302020204030204"/>
  </w:font>
  <w:font w:name="Arial">
    <w:panose1 w:val="020B0604020202020204"/>
  </w:font>
  <w:font w:name="Times New Roman">
    <w:panose1 w:val="02020603050405020304"/>
  </w:font>
  <w:font w:name="Harlow Solid Italic">
    <w:panose1 w:val="04040605051002020D02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right"/>
      <w:pPr>
        <w:pStyle w:val="6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687" w:hanging="180"/>
      </w:pPr>
    </w:lvl>
  </w:abstractNum>
  <w:abstractNum w:abstractNumId="3">
    <w:multiLevelType w:val="hybridMultilevel"/>
    <w:lvl w:ilvl="0">
      <w:start w:val="1"/>
      <w:numFmt w:val="decimal"/>
      <w:pStyle w:val="615"/>
      <w:isLgl w:val="false"/>
      <w:suff w:val="tab"/>
      <w:lvlText w:val="%1."/>
      <w:lvlJc w:val="left"/>
      <w:pPr>
        <w:pStyle w:val="609"/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9"/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9"/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9"/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9"/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9"/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9"/>
        <w:ind w:left="6480" w:hanging="72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9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398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724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1086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141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177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2136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246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2824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360" w:hanging="360"/>
      </w:pPr>
      <w:rPr>
        <w:rFonts w:eastAsia="Calibri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2007" w:hanging="720"/>
      </w:pPr>
      <w:rPr>
        <w:rFonts w:eastAsia="Calibri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3294" w:hanging="720"/>
      </w:pPr>
      <w:rPr>
        <w:rFonts w:eastAsia="Calibri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4941" w:hanging="1080"/>
      </w:pPr>
      <w:rPr>
        <w:rFonts w:eastAsia="Calibri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6228" w:hanging="1080"/>
      </w:pPr>
      <w:rPr>
        <w:rFonts w:eastAsia="Calibri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7875" w:hanging="1440"/>
      </w:pPr>
      <w:rPr>
        <w:rFonts w:eastAsia="Calibri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9522" w:hanging="1800"/>
      </w:pPr>
      <w:rPr>
        <w:rFonts w:eastAsia="Calibri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0809" w:hanging="1800"/>
      </w:pPr>
      <w:rPr>
        <w:rFonts w:eastAsia="Calibri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12456" w:hanging="2160"/>
      </w:pPr>
      <w:rPr>
        <w:rFonts w:eastAsia="Calibri"/>
        <w:sz w:val="24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002" w:hanging="4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3816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70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70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435" w:hanging="43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002" w:hanging="4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6336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922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609"/>
        <w:ind w:left="2822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3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0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5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2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962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7047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435" w:hanging="43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002" w:hanging="4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648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149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62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21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221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257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293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29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3294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922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609"/>
        <w:ind w:left="2822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3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0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5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2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96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435" w:hanging="43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002" w:hanging="4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6336" w:hanging="180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426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412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576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73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92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1117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27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14656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704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7047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0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228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384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576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73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92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1117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27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14656" w:hanging="216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0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228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384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576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73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92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1117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27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14656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927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0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7047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7047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149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85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221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221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257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293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29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3294" w:hanging="216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0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228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384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576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73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92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1117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273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14656" w:hanging="216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9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7047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002" w:hanging="4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3816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546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9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6906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546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2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922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609"/>
        <w:ind w:left="2822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3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40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8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5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2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9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9"/>
    <w:next w:val="60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9"/>
    <w:next w:val="60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9"/>
    <w:next w:val="6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9"/>
    <w:next w:val="6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9"/>
    <w:next w:val="6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9"/>
    <w:next w:val="6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9"/>
    <w:next w:val="6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9"/>
    <w:next w:val="6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9"/>
    <w:next w:val="6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9"/>
    <w:next w:val="60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9"/>
    <w:next w:val="6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9"/>
    <w:next w:val="6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9"/>
    <w:next w:val="6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next w:val="609"/>
    <w:link w:val="609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10">
    <w:name w:val="Заголовок 1"/>
    <w:basedOn w:val="609"/>
    <w:next w:val="609"/>
    <w:link w:val="616"/>
    <w:uiPriority w:val="9"/>
    <w:qFormat/>
    <w:pPr>
      <w:keepLines/>
      <w:keepNext/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611">
    <w:name w:val="Заголовок 2"/>
    <w:basedOn w:val="609"/>
    <w:next w:val="609"/>
    <w:link w:val="618"/>
    <w:uiPriority w:val="9"/>
    <w:semiHidden/>
    <w:unhideWhenUsed/>
    <w:qFormat/>
    <w:pPr>
      <w:keepLines/>
      <w:keepNext/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612">
    <w:name w:val="Основной шрифт абзаца"/>
    <w:next w:val="612"/>
    <w:link w:val="609"/>
    <w:uiPriority w:val="1"/>
    <w:semiHidden/>
    <w:unhideWhenUsed/>
  </w:style>
  <w:style w:type="table" w:styleId="613">
    <w:name w:val="Обычная таблица"/>
    <w:next w:val="613"/>
    <w:link w:val="609"/>
    <w:uiPriority w:val="99"/>
    <w:semiHidden/>
    <w:unhideWhenUsed/>
    <w:tblPr/>
  </w:style>
  <w:style w:type="numbering" w:styleId="614">
    <w:name w:val="Нет списка"/>
    <w:next w:val="614"/>
    <w:link w:val="609"/>
    <w:uiPriority w:val="99"/>
    <w:semiHidden/>
    <w:unhideWhenUsed/>
  </w:style>
  <w:style w:type="paragraph" w:styleId="615">
    <w:name w:val="Подзаголовок 1"/>
    <w:basedOn w:val="611"/>
    <w:next w:val="615"/>
    <w:link w:val="617"/>
    <w:qFormat/>
    <w:pPr>
      <w:numPr>
        <w:numId w:val="3"/>
      </w:numPr>
      <w:ind w:left="1287" w:hanging="360"/>
      <w:jc w:val="both"/>
      <w:keepLines w:val="0"/>
      <w:keepNext w:val="0"/>
      <w:spacing w:before="0" w:line="240" w:lineRule="auto"/>
      <w:tabs>
        <w:tab w:val="left" w:pos="1134" w:leader="none"/>
      </w:tabs>
    </w:pPr>
    <w:rPr>
      <w:rFonts w:ascii="Times New Roman" w:hAnsi="Times New Roman" w:cs="Times New Roman"/>
      <w:sz w:val="24"/>
      <w:lang w:eastAsia="ar-SA"/>
    </w:rPr>
  </w:style>
  <w:style w:type="character" w:styleId="616">
    <w:name w:val="Заголовок 1 Знак"/>
    <w:next w:val="616"/>
    <w:link w:val="610"/>
    <w:uiPriority w:val="9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617">
    <w:name w:val="Подзаголовок 1 Знак"/>
    <w:next w:val="617"/>
    <w:link w:val="615"/>
    <w:rPr>
      <w:rFonts w:ascii="Times New Roman" w:hAnsi="Times New Roman" w:eastAsia="Times New Roman" w:cs="Times New Roman"/>
      <w:color w:val="2e74b5"/>
      <w:sz w:val="24"/>
      <w:szCs w:val="26"/>
      <w:lang w:eastAsia="ar-SA"/>
    </w:rPr>
  </w:style>
  <w:style w:type="character" w:styleId="618">
    <w:name w:val="Заголовок 2 Знак"/>
    <w:next w:val="618"/>
    <w:link w:val="611"/>
    <w:uiPriority w:val="9"/>
    <w:semiHidden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619">
    <w:name w:val="ConsPlusTitle"/>
    <w:next w:val="619"/>
    <w:link w:val="609"/>
    <w:pPr>
      <w:widowControl w:val="off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table" w:styleId="620">
    <w:name w:val="Сетка таблицы"/>
    <w:basedOn w:val="613"/>
    <w:next w:val="620"/>
    <w:link w:val="609"/>
    <w:uiPriority w:val="59"/>
    <w:pPr>
      <w:spacing w:after="0" w:line="240" w:lineRule="auto"/>
    </w:pPr>
    <w:tblPr/>
  </w:style>
  <w:style w:type="character" w:styleId="621">
    <w:name w:val="Основной текст_"/>
    <w:next w:val="621"/>
    <w:link w:val="622"/>
    <w:rPr>
      <w:rFonts w:ascii="Times New Roman" w:hAnsi="Times New Roman" w:eastAsia="Times New Roman" w:cs="Times New Roman"/>
    </w:rPr>
  </w:style>
  <w:style w:type="paragraph" w:styleId="622">
    <w:name w:val="Основной текст1"/>
    <w:basedOn w:val="609"/>
    <w:next w:val="622"/>
    <w:link w:val="621"/>
    <w:pPr>
      <w:ind w:firstLine="400"/>
      <w:spacing w:after="0" w:line="254" w:lineRule="auto"/>
      <w:widowControl w:val="off"/>
    </w:pPr>
    <w:rPr>
      <w:rFonts w:ascii="Times New Roman" w:hAnsi="Times New Roman" w:eastAsia="Times New Roman" w:cs="Times New Roman"/>
    </w:rPr>
  </w:style>
  <w:style w:type="paragraph" w:styleId="623">
    <w:name w:val="Абзац списка"/>
    <w:basedOn w:val="609"/>
    <w:next w:val="623"/>
    <w:link w:val="609"/>
    <w:uiPriority w:val="34"/>
    <w:qFormat/>
    <w:pPr>
      <w:contextualSpacing/>
      <w:ind w:left="720"/>
    </w:p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  <w:style w:type="table" w:styleId="857" w:default="1">
    <w:name w:val="Normal Table"/>
    <w:uiPriority w:val="99"/>
    <w:semiHidden/>
    <w:unhideWhenUsed/>
    <w:tblPr/>
  </w:style>
  <w:style w:type="paragraph" w:styleId="1_896" w:customStyle="1">
    <w:name w:val="Заголовок 2,......... 2,contract,H2,h2,2,Numbered text 3"/>
    <w:basedOn w:val="611"/>
    <w:next w:val="611"/>
    <w:link w:val="621"/>
    <w:uiPriority w:val="9"/>
    <w:unhideWhenUsed/>
    <w:qFormat/>
    <w:pPr>
      <w:contextualSpacing w:val="0"/>
      <w:ind w:left="0" w:right="0" w:firstLine="0"/>
      <w:jc w:val="left"/>
      <w:keepLines/>
      <w:keepNext/>
      <w:pageBreakBefore w:val="0"/>
      <w:spacing w:before="4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Calibri Light" w:hAnsi="Calibri Light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2e74b5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897" w:customStyle="1">
    <w:name w:val="Заголовок 3"/>
    <w:basedOn w:val="611"/>
    <w:next w:val="611"/>
    <w:link w:val="622"/>
    <w:uiPriority w:val="9"/>
    <w:qFormat/>
    <w:pPr>
      <w:contextualSpacing w:val="0"/>
      <w:ind w:left="0" w:right="0" w:firstLine="0"/>
      <w:jc w:val="center"/>
      <w:keepLines w:val="0"/>
      <w:keepNext/>
      <w:pageBreakBefore w:val="0"/>
      <w:spacing w:before="48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3006" w:customStyle="1">
    <w:name w:val="ConsPlusNormal"/>
    <w:next w:val="629"/>
    <w:link w:val="61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3007" w:customStyle="1">
    <w:name w:val="Без интервала"/>
    <w:next w:val="639"/>
    <w:link w:val="619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ЮО</dc:creator>
  <cp:revision>9</cp:revision>
  <dcterms:created xsi:type="dcterms:W3CDTF">2024-02-04T06:09:00Z</dcterms:created>
  <dcterms:modified xsi:type="dcterms:W3CDTF">2024-02-21T04:14:43Z</dcterms:modified>
  <cp:version>1048576</cp:version>
</cp:coreProperties>
</file>