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34A98D59" w:rsidR="00C61A37" w:rsidRPr="00B3231F" w:rsidRDefault="000A0924" w:rsidP="00B73BFB">
            <w:pPr>
              <w:rPr>
                <w:rFonts w:ascii="Times New Roman" w:hAnsi="Times New Roman" w:cs="Times New Roman"/>
              </w:rPr>
            </w:pPr>
            <w:proofErr w:type="gramStart"/>
            <w:r w:rsidRPr="00B3231F">
              <w:rPr>
                <w:rFonts w:ascii="Times New Roman" w:hAnsi="Times New Roman" w:cs="Times New Roman"/>
              </w:rPr>
              <w:t>«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BA411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66C0D">
              <w:rPr>
                <w:rFonts w:ascii="Times New Roman" w:hAnsi="Times New Roman" w:cs="Times New Roman"/>
              </w:rPr>
              <w:t xml:space="preserve"> </w:t>
            </w:r>
            <w:r w:rsidRPr="00B3231F">
              <w:rPr>
                <w:rFonts w:ascii="Times New Roman" w:hAnsi="Times New Roman" w:cs="Times New Roman"/>
              </w:rPr>
              <w:t>»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BA4114">
              <w:rPr>
                <w:rFonts w:ascii="Times New Roman" w:hAnsi="Times New Roman" w:cs="Times New Roman"/>
              </w:rPr>
              <w:t>________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Pr="00B3231F">
              <w:rPr>
                <w:rFonts w:ascii="Times New Roman" w:hAnsi="Times New Roman" w:cs="Times New Roman"/>
              </w:rPr>
              <w:t>2022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№ 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BA4114">
              <w:rPr>
                <w:rFonts w:ascii="Times New Roman" w:hAnsi="Times New Roman" w:cs="Times New Roman"/>
              </w:rPr>
              <w:t>________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D04740E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     О вн</w:t>
            </w:r>
            <w:bookmarkStart w:id="0" w:name="_GoBack"/>
            <w:bookmarkEnd w:id="0"/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2C3D" w14:textId="4E067264" w:rsidR="000A0924" w:rsidRPr="00BA4114" w:rsidRDefault="00BA411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14">
        <w:rPr>
          <w:rFonts w:ascii="Times New Roman" w:hAnsi="Times New Roman" w:cs="Times New Roman"/>
          <w:sz w:val="26"/>
          <w:szCs w:val="26"/>
        </w:rPr>
        <w:t xml:space="preserve">Учитывая обращения Управления образования администрации города Сосновоборска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A4114">
        <w:rPr>
          <w:rFonts w:ascii="Times New Roman" w:hAnsi="Times New Roman" w:cs="Times New Roman"/>
          <w:sz w:val="26"/>
          <w:szCs w:val="26"/>
        </w:rPr>
        <w:t xml:space="preserve">.04.2022 № </w:t>
      </w:r>
      <w:r>
        <w:rPr>
          <w:rFonts w:ascii="Times New Roman" w:hAnsi="Times New Roman" w:cs="Times New Roman"/>
          <w:sz w:val="26"/>
          <w:szCs w:val="26"/>
        </w:rPr>
        <w:t>590</w:t>
      </w:r>
      <w:r w:rsidRPr="00BA4114">
        <w:rPr>
          <w:rFonts w:ascii="Times New Roman" w:hAnsi="Times New Roman" w:cs="Times New Roman"/>
          <w:sz w:val="26"/>
          <w:szCs w:val="26"/>
        </w:rPr>
        <w:t xml:space="preserve">, </w:t>
      </w:r>
      <w:r w:rsidRPr="00BA4114">
        <w:rPr>
          <w:rFonts w:ascii="Times New Roman" w:hAnsi="Times New Roman" w:cs="Times New Roman"/>
          <w:sz w:val="26"/>
          <w:szCs w:val="26"/>
        </w:rPr>
        <w:t>в</w:t>
      </w:r>
      <w:r w:rsidR="000A0924" w:rsidRPr="00BA4114">
        <w:rPr>
          <w:rFonts w:ascii="Times New Roman" w:hAnsi="Times New Roman" w:cs="Times New Roman"/>
          <w:sz w:val="26"/>
          <w:szCs w:val="26"/>
        </w:rPr>
        <w:t xml:space="preserve"> соответствии с Трудовым </w:t>
      </w:r>
      <w:hyperlink r:id="rId7" w:history="1">
        <w:r w:rsidR="000A0924" w:rsidRPr="00BA411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A0924" w:rsidRPr="00BA411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="000A0924" w:rsidRPr="00BA411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0924" w:rsidRPr="00BA4114">
        <w:rPr>
          <w:rFonts w:ascii="Times New Roman" w:hAnsi="Times New Roman" w:cs="Times New Roman"/>
          <w:sz w:val="26"/>
          <w:szCs w:val="26"/>
        </w:rPr>
        <w:t xml:space="preserve"> Красноярского края от 29.10.2009 г. № 9-3864 «О системах оплаты труда работников краевых государственных учреждений», </w:t>
      </w:r>
      <w:r w:rsidR="000A0924" w:rsidRPr="00BA4114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0A0924" w:rsidRPr="00BA4114">
        <w:rPr>
          <w:rFonts w:ascii="Times New Roman" w:hAnsi="Times New Roman" w:cs="Times New Roman"/>
          <w:sz w:val="26"/>
          <w:szCs w:val="26"/>
        </w:rPr>
        <w:t>Решением Сосновоборского городского Совета депутатов от 21.12.2016 г. №15/64-р «О системах оплаты труда работников муниципальных учреждений города Сосновоборска»,</w:t>
      </w:r>
    </w:p>
    <w:p w14:paraId="4C060AEF" w14:textId="77777777" w:rsidR="000A0924" w:rsidRPr="00BA411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77777777" w:rsidR="000A0924" w:rsidRPr="00BA411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114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0443209" w14:textId="77777777" w:rsidR="000A0924" w:rsidRPr="00BA411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7FBBD4FE" w:rsidR="00DB4E02" w:rsidRPr="00BA4114" w:rsidRDefault="000A0924" w:rsidP="00DB4E0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1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3615DA4B" w14:textId="47B5BDEA" w:rsidR="000A0924" w:rsidRPr="00BA411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14">
        <w:rPr>
          <w:rFonts w:ascii="Times New Roman" w:hAnsi="Times New Roman" w:cs="Times New Roman"/>
          <w:sz w:val="26"/>
          <w:szCs w:val="26"/>
        </w:rPr>
        <w:t xml:space="preserve">1.1. </w:t>
      </w:r>
      <w:r w:rsidR="00822D5F" w:rsidRPr="00BA4114">
        <w:rPr>
          <w:rFonts w:ascii="Times New Roman" w:hAnsi="Times New Roman" w:cs="Times New Roman"/>
          <w:sz w:val="26"/>
          <w:szCs w:val="26"/>
        </w:rPr>
        <w:t xml:space="preserve">В </w:t>
      </w:r>
      <w:r w:rsidR="00EF2FCE" w:rsidRPr="00BA4114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822D5F" w:rsidRPr="00BA4114">
        <w:rPr>
          <w:rFonts w:ascii="Times New Roman" w:hAnsi="Times New Roman" w:cs="Times New Roman"/>
          <w:sz w:val="26"/>
          <w:szCs w:val="26"/>
        </w:rPr>
        <w:t xml:space="preserve">2.3. </w:t>
      </w:r>
      <w:r w:rsidR="00EF2FCE" w:rsidRPr="00BA4114">
        <w:rPr>
          <w:rFonts w:ascii="Times New Roman" w:hAnsi="Times New Roman" w:cs="Times New Roman"/>
          <w:sz w:val="26"/>
          <w:szCs w:val="26"/>
        </w:rPr>
        <w:t>раздела</w:t>
      </w:r>
      <w:r w:rsidR="00822D5F" w:rsidRPr="00BA4114">
        <w:rPr>
          <w:rFonts w:ascii="Times New Roman" w:hAnsi="Times New Roman" w:cs="Times New Roman"/>
          <w:sz w:val="26"/>
          <w:szCs w:val="26"/>
        </w:rPr>
        <w:t xml:space="preserve"> 2 Примерного положения после абзаца 3 добавить абзац «Доплата водителю автомобиля устанавливается за мойку</w:t>
      </w:r>
      <w:r w:rsidR="00FE6292" w:rsidRPr="00BA4114">
        <w:rPr>
          <w:rFonts w:ascii="Times New Roman" w:hAnsi="Times New Roman" w:cs="Times New Roman"/>
          <w:sz w:val="26"/>
          <w:szCs w:val="26"/>
        </w:rPr>
        <w:t xml:space="preserve"> автомобилей, а также за</w:t>
      </w:r>
      <w:r w:rsidR="00EF2FCE" w:rsidRPr="00BA4114">
        <w:rPr>
          <w:rFonts w:ascii="Times New Roman" w:hAnsi="Times New Roman" w:cs="Times New Roman"/>
          <w:sz w:val="26"/>
          <w:szCs w:val="26"/>
        </w:rPr>
        <w:t xml:space="preserve"> </w:t>
      </w:r>
      <w:r w:rsidR="00FE6292" w:rsidRPr="00BA4114">
        <w:rPr>
          <w:rFonts w:ascii="Times New Roman" w:hAnsi="Times New Roman" w:cs="Times New Roman"/>
          <w:sz w:val="26"/>
          <w:szCs w:val="26"/>
        </w:rPr>
        <w:t>уборку их салонов в размере до 65% оклада (должностного оклада), за техническое обслуживание автомобилей – в размере до 100% оклада (должностного оклада)».</w:t>
      </w:r>
      <w:r w:rsidR="00822D5F" w:rsidRPr="00BA41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55A8E" w14:textId="4F64A9D0" w:rsidR="00B61907" w:rsidRPr="00BA4114" w:rsidRDefault="00EF2FCE" w:rsidP="00BA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14">
        <w:rPr>
          <w:rFonts w:ascii="Times New Roman" w:hAnsi="Times New Roman" w:cs="Times New Roman"/>
          <w:sz w:val="26"/>
          <w:szCs w:val="26"/>
        </w:rPr>
        <w:t>1.</w:t>
      </w:r>
      <w:r w:rsidR="00B61907" w:rsidRPr="00BA4114">
        <w:rPr>
          <w:rFonts w:ascii="Times New Roman" w:hAnsi="Times New Roman" w:cs="Times New Roman"/>
          <w:sz w:val="26"/>
          <w:szCs w:val="26"/>
        </w:rPr>
        <w:t>2</w:t>
      </w:r>
      <w:r w:rsidRPr="00BA4114">
        <w:rPr>
          <w:rFonts w:ascii="Times New Roman" w:hAnsi="Times New Roman" w:cs="Times New Roman"/>
          <w:sz w:val="26"/>
          <w:szCs w:val="26"/>
        </w:rPr>
        <w:t xml:space="preserve">. </w:t>
      </w:r>
      <w:r w:rsidR="00B61907" w:rsidRPr="00BA4114">
        <w:rPr>
          <w:rFonts w:ascii="Times New Roman" w:hAnsi="Times New Roman" w:cs="Times New Roman"/>
          <w:sz w:val="26"/>
          <w:szCs w:val="26"/>
        </w:rPr>
        <w:t>Приложение №1 к примерному положению читать в новой редакции согласно приложению №1 к настоящему постановлению.</w:t>
      </w:r>
    </w:p>
    <w:p w14:paraId="02F66204" w14:textId="7B88E718" w:rsidR="00AE5E0B" w:rsidRPr="00BA4114" w:rsidRDefault="000A0924" w:rsidP="00B61907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14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в день, следующий за днем его официального опубликования </w:t>
      </w:r>
      <w:r w:rsidR="00AE5E0B" w:rsidRPr="00BA4114">
        <w:rPr>
          <w:rFonts w:ascii="Times New Roman" w:hAnsi="Times New Roman" w:cs="Times New Roman"/>
          <w:sz w:val="26"/>
          <w:szCs w:val="26"/>
        </w:rPr>
        <w:t xml:space="preserve">в городской газете «Рабочий», и распространяется на правоотношения, возникшие с </w:t>
      </w:r>
      <w:r w:rsidR="00B61907" w:rsidRPr="00BA4114">
        <w:rPr>
          <w:rFonts w:ascii="Times New Roman" w:hAnsi="Times New Roman" w:cs="Times New Roman"/>
          <w:sz w:val="26"/>
          <w:szCs w:val="26"/>
        </w:rPr>
        <w:t>1</w:t>
      </w:r>
      <w:r w:rsidR="00AE5E0B" w:rsidRPr="00BA4114">
        <w:rPr>
          <w:rFonts w:ascii="Times New Roman" w:hAnsi="Times New Roman" w:cs="Times New Roman"/>
          <w:sz w:val="26"/>
          <w:szCs w:val="26"/>
        </w:rPr>
        <w:t xml:space="preserve"> </w:t>
      </w:r>
      <w:r w:rsidR="00B61907" w:rsidRPr="00BA4114">
        <w:rPr>
          <w:rFonts w:ascii="Times New Roman" w:hAnsi="Times New Roman" w:cs="Times New Roman"/>
          <w:sz w:val="26"/>
          <w:szCs w:val="26"/>
        </w:rPr>
        <w:t>апреля</w:t>
      </w:r>
      <w:r w:rsidR="00AE5E0B" w:rsidRPr="00BA4114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14:paraId="4640580F" w14:textId="411AD878" w:rsidR="000A0924" w:rsidRPr="00BA4114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7F182F" w14:textId="77777777" w:rsidR="000A0924" w:rsidRPr="00BA4114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69BEEC68" w14:textId="77777777" w:rsidR="00577395" w:rsidRPr="00BA4114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C80301D" w14:textId="455A5950" w:rsidR="008C66DF" w:rsidRPr="00BA4114" w:rsidRDefault="008C66DF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A4114">
        <w:rPr>
          <w:rFonts w:ascii="Times New Roman" w:eastAsia="Calibri" w:hAnsi="Times New Roman" w:cs="Times New Roman"/>
          <w:sz w:val="26"/>
          <w:szCs w:val="26"/>
        </w:rPr>
        <w:t>Глава города</w:t>
      </w:r>
      <w:r w:rsidR="000A0924" w:rsidRPr="00BA411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BA411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BA411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BA411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BA411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BA4114"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BA4114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0A0924" w:rsidRPr="00BA411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spellStart"/>
      <w:r w:rsidR="000A0924" w:rsidRPr="00BA4114">
        <w:rPr>
          <w:rFonts w:ascii="Times New Roman" w:eastAsia="Calibri" w:hAnsi="Times New Roman" w:cs="Times New Roman"/>
          <w:sz w:val="26"/>
          <w:szCs w:val="26"/>
        </w:rPr>
        <w:t>А.С.Кудрявцев</w:t>
      </w:r>
      <w:proofErr w:type="spellEnd"/>
    </w:p>
    <w:p w14:paraId="3CC2BCAD" w14:textId="77777777" w:rsidR="002550D3" w:rsidRPr="00B3231F" w:rsidRDefault="002550D3">
      <w:pPr>
        <w:rPr>
          <w:rFonts w:ascii="Times New Roman" w:eastAsia="Calibri" w:hAnsi="Times New Roman" w:cs="Times New Roman"/>
          <w:sz w:val="24"/>
          <w:szCs w:val="24"/>
        </w:rPr>
      </w:pPr>
      <w:r w:rsidRPr="00B3231F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17EFB" w:rsidRPr="00B3231F" w14:paraId="1D16C9AB" w14:textId="77777777" w:rsidTr="00117EFB">
        <w:tc>
          <w:tcPr>
            <w:tcW w:w="4785" w:type="dxa"/>
          </w:tcPr>
          <w:p w14:paraId="15CD0128" w14:textId="040C3A69" w:rsidR="00117EFB" w:rsidRPr="00B3231F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74B219DE" w14:textId="77777777" w:rsidR="00D12441" w:rsidRPr="00B3231F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14:paraId="6F975EA5" w14:textId="2C2AADFA" w:rsidR="00117EFB" w:rsidRPr="00B3231F" w:rsidRDefault="00117EFB" w:rsidP="004E41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«___»__________2022</w:t>
            </w: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243B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17484E51" w14:textId="138B5261" w:rsidR="00CF6166" w:rsidRPr="00B3231F" w:rsidRDefault="00CF6166" w:rsidP="00CF6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CF6166" w:rsidRPr="00B3231F" w14:paraId="53CEE972" w14:textId="77777777" w:rsidTr="004C68DB">
        <w:tc>
          <w:tcPr>
            <w:tcW w:w="5635" w:type="dxa"/>
          </w:tcPr>
          <w:p w14:paraId="4BF1482D" w14:textId="77777777" w:rsidR="00CF6166" w:rsidRPr="00B3231F" w:rsidRDefault="00CF6166" w:rsidP="004C68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color w:val="000000"/>
                <w:szCs w:val="24"/>
              </w:rPr>
              <w:t>Приложение №1</w:t>
            </w:r>
          </w:p>
          <w:p w14:paraId="026ABC85" w14:textId="77777777" w:rsidR="00CF6166" w:rsidRPr="00B3231F" w:rsidRDefault="00CF6166" w:rsidP="004C68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color w:val="000000"/>
                <w:szCs w:val="24"/>
              </w:rPr>
              <w:t>к П</w:t>
            </w:r>
            <w:r w:rsidRPr="00B3231F">
              <w:rPr>
                <w:rFonts w:ascii="Times New Roman" w:eastAsia="Calibri" w:hAnsi="Times New Roman" w:cs="Times New Roman"/>
                <w:bCs/>
                <w:szCs w:val="24"/>
              </w:rPr>
              <w:t>римерному положению</w:t>
            </w:r>
            <w:r w:rsidRPr="00B3231F">
              <w:rPr>
                <w:rFonts w:ascii="Times New Roman" w:hAnsi="Times New Roman" w:cs="Times New Roman"/>
                <w:szCs w:val="24"/>
              </w:rPr>
              <w:t xml:space="preserve"> об оплате труда работников муниципальных казенных учреждений </w:t>
            </w:r>
            <w:r w:rsidRPr="00B3231F">
              <w:rPr>
                <w:rFonts w:ascii="Times New Roman" w:eastAsia="Calibri" w:hAnsi="Times New Roman" w:cs="Times New Roman"/>
                <w:szCs w:val="24"/>
              </w:rPr>
              <w:t>города Сосновоборска</w:t>
            </w:r>
          </w:p>
        </w:tc>
      </w:tr>
    </w:tbl>
    <w:p w14:paraId="43DE9DEC" w14:textId="77777777" w:rsidR="00CF6166" w:rsidRPr="00B3231F" w:rsidRDefault="00CF6166" w:rsidP="00CF61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Cs w:val="24"/>
        </w:rPr>
      </w:pPr>
    </w:p>
    <w:p w14:paraId="4E5D399B" w14:textId="77777777" w:rsidR="00CF6166" w:rsidRPr="00B3231F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3231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Минимальные размеры окладов (должностных окладов), ставок</w:t>
      </w:r>
    </w:p>
    <w:p w14:paraId="6977C519" w14:textId="77777777" w:rsidR="00CF6166" w:rsidRPr="00B3231F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3231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заработной платы работников учреждений</w:t>
      </w:r>
    </w:p>
    <w:p w14:paraId="32D14F76" w14:textId="77777777" w:rsidR="00CF6166" w:rsidRPr="00B3231F" w:rsidRDefault="00CF6166" w:rsidP="00CF6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2339E" w14:textId="77777777" w:rsidR="00CF6166" w:rsidRPr="00B3231F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t>Профессиональная квалификационная группа</w:t>
      </w:r>
    </w:p>
    <w:p w14:paraId="5AE2EE64" w14:textId="77777777" w:rsidR="00CF6166" w:rsidRPr="00B3231F" w:rsidRDefault="00CF6166" w:rsidP="00CF6166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t>«Общеотраслевые должности служащих»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20"/>
      </w:tblGrid>
      <w:tr w:rsidR="00CF6166" w:rsidRPr="00B3231F" w14:paraId="1E52049E" w14:textId="77777777" w:rsidTr="00BA4114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62CB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F83D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CF6166" w:rsidRPr="00B3231F" w14:paraId="38B5DC3E" w14:textId="77777777" w:rsidTr="00BA4114">
        <w:trPr>
          <w:trHeight w:val="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EDAD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CF6166" w:rsidRPr="00B3231F" w14:paraId="0ED5B0B7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FA8F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1718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3 511,0</w:t>
            </w:r>
          </w:p>
        </w:tc>
      </w:tr>
      <w:tr w:rsidR="00CF6166" w:rsidRPr="00B3231F" w14:paraId="540A5954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0A6A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453F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3 704,0</w:t>
            </w:r>
          </w:p>
        </w:tc>
      </w:tr>
      <w:tr w:rsidR="00CF6166" w:rsidRPr="00B3231F" w14:paraId="40A7A769" w14:textId="77777777" w:rsidTr="00BA4114">
        <w:trPr>
          <w:trHeight w:val="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C462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CF6166" w:rsidRPr="00B3231F" w14:paraId="4BF31B45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4FBE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1BBE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3 896,0</w:t>
            </w:r>
          </w:p>
        </w:tc>
      </w:tr>
      <w:tr w:rsidR="00CF6166" w:rsidRPr="00B3231F" w14:paraId="674CFB12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F856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E604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CF6166" w:rsidRPr="00B3231F" w14:paraId="06C3D93D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8D6A8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9AD5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CF6166" w:rsidRPr="00B3231F" w14:paraId="49E835A4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B661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6A12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5 937,0</w:t>
            </w:r>
          </w:p>
        </w:tc>
      </w:tr>
      <w:tr w:rsidR="00CF6166" w:rsidRPr="00B3231F" w14:paraId="275EDFC9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AD37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129E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6 706,0</w:t>
            </w:r>
          </w:p>
        </w:tc>
      </w:tr>
      <w:tr w:rsidR="00CF6166" w:rsidRPr="00B3231F" w14:paraId="2F2D1EEF" w14:textId="77777777" w:rsidTr="00BA4114">
        <w:trPr>
          <w:trHeight w:val="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F82F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CF6166" w:rsidRPr="00B3231F" w14:paraId="1C1FA21F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740A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8CD4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CF6166" w:rsidRPr="00B3231F" w14:paraId="2FC14E05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318B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5067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CF6166" w:rsidRPr="00B3231F" w14:paraId="0D5E8B7A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DE0D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5018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5 164,0</w:t>
            </w:r>
          </w:p>
        </w:tc>
      </w:tr>
      <w:tr w:rsidR="00CF6166" w:rsidRPr="00B3231F" w14:paraId="475BC886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8A3A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DB25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6 208,0</w:t>
            </w:r>
          </w:p>
        </w:tc>
      </w:tr>
      <w:tr w:rsidR="00CF6166" w:rsidRPr="00B3231F" w14:paraId="43124A97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8B5B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F142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7 248,0</w:t>
            </w:r>
          </w:p>
        </w:tc>
      </w:tr>
      <w:tr w:rsidR="00CF6166" w:rsidRPr="00B3231F" w14:paraId="1C895A4D" w14:textId="77777777" w:rsidTr="00BA4114">
        <w:trPr>
          <w:trHeight w:val="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65FD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CF6166" w:rsidRPr="00B3231F" w14:paraId="7617EBC5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913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F439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7 790,0</w:t>
            </w:r>
          </w:p>
        </w:tc>
      </w:tr>
      <w:tr w:rsidR="00CF6166" w:rsidRPr="00B3231F" w14:paraId="14443837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E632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C8ED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9 025,0</w:t>
            </w:r>
          </w:p>
        </w:tc>
      </w:tr>
      <w:tr w:rsidR="00CF6166" w:rsidRPr="00B3231F" w14:paraId="0687E521" w14:textId="77777777" w:rsidTr="00BA4114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633C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B2B1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9 718,0</w:t>
            </w:r>
          </w:p>
        </w:tc>
      </w:tr>
    </w:tbl>
    <w:p w14:paraId="266DD8A4" w14:textId="77777777" w:rsidR="00CF6166" w:rsidRPr="00B3231F" w:rsidRDefault="00CF6166" w:rsidP="00CF6166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2"/>
          <w:szCs w:val="24"/>
        </w:rPr>
      </w:pPr>
    </w:p>
    <w:p w14:paraId="5F1CC126" w14:textId="77777777" w:rsidR="00CF6166" w:rsidRPr="00B3231F" w:rsidRDefault="00CF6166" w:rsidP="002960CA">
      <w:pPr>
        <w:pStyle w:val="ConsPlusNormal"/>
        <w:numPr>
          <w:ilvl w:val="0"/>
          <w:numId w:val="9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t>Профессиональные квалификационные группы</w:t>
      </w:r>
    </w:p>
    <w:p w14:paraId="6D2ACA22" w14:textId="77777777" w:rsidR="00CF6166" w:rsidRPr="00B3231F" w:rsidRDefault="00CF6166" w:rsidP="00CF616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t>общеотраслевых профессий рабочих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195"/>
      </w:tblGrid>
      <w:tr w:rsidR="00CF6166" w:rsidRPr="00B3231F" w14:paraId="4A055954" w14:textId="77777777" w:rsidTr="00BA4114">
        <w:trPr>
          <w:trHeight w:val="100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9CF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CA1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Минимальный размер оклада (должностного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оклада), ставки заработной платы, руб.</w:t>
            </w:r>
          </w:p>
        </w:tc>
      </w:tr>
      <w:tr w:rsidR="00CF6166" w:rsidRPr="00B3231F" w14:paraId="34B46524" w14:textId="77777777" w:rsidTr="00BA4114">
        <w:trPr>
          <w:trHeight w:val="400"/>
          <w:tblCellSpacing w:w="5" w:type="nil"/>
        </w:trPr>
        <w:tc>
          <w:tcPr>
            <w:tcW w:w="9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83C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Профессиональная квалификационная группа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CF6166" w:rsidRPr="00B3231F" w14:paraId="35D10BFB" w14:textId="77777777" w:rsidTr="00BA4114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CC6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17A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3 016,0</w:t>
            </w:r>
          </w:p>
        </w:tc>
      </w:tr>
      <w:tr w:rsidR="00CF6166" w:rsidRPr="00B3231F" w14:paraId="1215AB7F" w14:textId="77777777" w:rsidTr="00BA4114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AAD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50E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3 161,0</w:t>
            </w:r>
          </w:p>
        </w:tc>
      </w:tr>
      <w:tr w:rsidR="00CF6166" w:rsidRPr="00B3231F" w14:paraId="1E1D3BB6" w14:textId="77777777" w:rsidTr="00BA4114">
        <w:trPr>
          <w:trHeight w:val="400"/>
          <w:tblCellSpacing w:w="5" w:type="nil"/>
        </w:trPr>
        <w:tc>
          <w:tcPr>
            <w:tcW w:w="9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FB5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</w:p>
          <w:p w14:paraId="737301E9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«Общеотраслевые профессии рабочих второго уровня»</w:t>
            </w:r>
          </w:p>
        </w:tc>
      </w:tr>
      <w:tr w:rsidR="00CF6166" w:rsidRPr="00B3231F" w14:paraId="08B7D3E2" w14:textId="77777777" w:rsidTr="00BA4114">
        <w:trPr>
          <w:trHeight w:val="7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687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8D6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3 511,0</w:t>
            </w:r>
          </w:p>
        </w:tc>
      </w:tr>
      <w:tr w:rsidR="00CF6166" w:rsidRPr="00B3231F" w14:paraId="0C110653" w14:textId="77777777" w:rsidTr="00BA4114">
        <w:trPr>
          <w:trHeight w:val="102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C49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56C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CF6166" w:rsidRPr="00B3231F" w14:paraId="766BC269" w14:textId="77777777" w:rsidTr="00BA4114">
        <w:trPr>
          <w:trHeight w:val="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D3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3 квалификационный уровень 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D93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CF6166" w:rsidRPr="00B3231F" w14:paraId="19174E56" w14:textId="77777777" w:rsidTr="00BA4114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E3753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4 квалификационный уровень 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2452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5 667,0</w:t>
            </w:r>
          </w:p>
        </w:tc>
      </w:tr>
      <w:tr w:rsidR="00BA4114" w:rsidRPr="00B3231F" w14:paraId="66167BCB" w14:textId="77777777" w:rsidTr="00BA4114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CDD" w14:textId="77777777" w:rsidR="00BA4114" w:rsidRPr="00B3231F" w:rsidRDefault="00BA4114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C70" w14:textId="77777777" w:rsidR="00BA4114" w:rsidRPr="00B3231F" w:rsidRDefault="00BA4114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B4ABBFE" w14:textId="77777777" w:rsidR="00B61907" w:rsidRPr="00B61907" w:rsidRDefault="00B61907" w:rsidP="00B619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14:paraId="7D1AF548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образования</w:t>
      </w:r>
    </w:p>
    <w:p w14:paraId="0E40CEA9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3488"/>
        <w:gridCol w:w="2567"/>
      </w:tblGrid>
      <w:tr w:rsidR="00B61907" w:rsidRPr="00B61907" w14:paraId="28894736" w14:textId="77777777" w:rsidTr="00DB01F9">
        <w:trPr>
          <w:trHeight w:val="1018"/>
          <w:tblCellSpacing w:w="5" w:type="nil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47A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72B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</w:rPr>
              <w:br/>
              <w:t>оклада), ставки заработной платы, руб.</w:t>
            </w:r>
          </w:p>
        </w:tc>
      </w:tr>
      <w:tr w:rsidR="00B61907" w:rsidRPr="00B61907" w14:paraId="316C206E" w14:textId="77777777" w:rsidTr="00DB01F9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D3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</w:rPr>
              <w:br/>
              <w:t>учебно-вспомогательного персонала первого уровня</w:t>
            </w:r>
          </w:p>
        </w:tc>
      </w:tr>
      <w:tr w:rsidR="00B61907" w:rsidRPr="00B61907" w14:paraId="6263754F" w14:textId="77777777" w:rsidTr="00DB01F9">
        <w:trPr>
          <w:trHeight w:val="488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DEF" w14:textId="02E3083C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8B9" w14:textId="77777777" w:rsidR="00B61907" w:rsidRPr="00B61907" w:rsidRDefault="00B61907" w:rsidP="00B6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3 334,0</w:t>
            </w:r>
          </w:p>
        </w:tc>
      </w:tr>
      <w:tr w:rsidR="00B61907" w:rsidRPr="00B61907" w14:paraId="198E2052" w14:textId="77777777" w:rsidTr="00DB01F9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B51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</w:rPr>
              <w:br/>
              <w:t>учебно-вспомогательного персонала второго уровня</w:t>
            </w:r>
          </w:p>
        </w:tc>
      </w:tr>
      <w:tr w:rsidR="00B61907" w:rsidRPr="00E43A22" w14:paraId="19D91195" w14:textId="77777777" w:rsidTr="006A4FE6">
        <w:trPr>
          <w:trHeight w:val="565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90D" w14:textId="3AF89E0F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D4D" w14:textId="4D7AA0BC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3 511,0</w:t>
            </w:r>
          </w:p>
        </w:tc>
      </w:tr>
      <w:tr w:rsidR="00B61907" w:rsidRPr="00E43A22" w14:paraId="72123508" w14:textId="77777777" w:rsidTr="00C154AA">
        <w:trPr>
          <w:trHeight w:val="549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4846" w14:textId="522ECFA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EF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3 896,0</w:t>
            </w:r>
          </w:p>
        </w:tc>
      </w:tr>
      <w:tr w:rsidR="00B61907" w:rsidRPr="00B61907" w14:paraId="14A03CCD" w14:textId="77777777" w:rsidTr="00DB01F9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2CE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61907" w:rsidRPr="00B61907" w14:paraId="4D25C130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E4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7A2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5C5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5 760,0</w:t>
            </w:r>
          </w:p>
        </w:tc>
      </w:tr>
      <w:tr w:rsidR="00B61907" w:rsidRPr="00B61907" w14:paraId="171BEE77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A8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DE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84F1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6 556,0</w:t>
            </w:r>
          </w:p>
        </w:tc>
      </w:tr>
      <w:tr w:rsidR="00B61907" w:rsidRPr="00B61907" w14:paraId="48173578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7B3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7E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CDE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6 029,0</w:t>
            </w:r>
          </w:p>
        </w:tc>
      </w:tr>
      <w:tr w:rsidR="00B61907" w:rsidRPr="00B61907" w14:paraId="5DDAFC06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7B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0B5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A75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6 866,0</w:t>
            </w:r>
          </w:p>
        </w:tc>
      </w:tr>
      <w:tr w:rsidR="00B61907" w:rsidRPr="00B61907" w14:paraId="7624E094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F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41A" w14:textId="68E1450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AD1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6 603,0</w:t>
            </w:r>
          </w:p>
        </w:tc>
      </w:tr>
      <w:tr w:rsidR="00B61907" w:rsidRPr="00B61907" w14:paraId="490C65F8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97DB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A3C5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1B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7 521,0</w:t>
            </w:r>
          </w:p>
        </w:tc>
      </w:tr>
      <w:tr w:rsidR="00B61907" w:rsidRPr="00B61907" w14:paraId="64C387A8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4F7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AD2" w14:textId="25223E6A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421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7 226,0</w:t>
            </w:r>
          </w:p>
        </w:tc>
      </w:tr>
      <w:tr w:rsidR="00B61907" w:rsidRPr="00B61907" w14:paraId="04DF538F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7C9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83E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4A4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07">
              <w:rPr>
                <w:rFonts w:ascii="Times New Roman" w:eastAsia="Times New Roman" w:hAnsi="Times New Roman" w:cs="Times New Roman"/>
                <w:lang w:eastAsia="ru-RU"/>
              </w:rPr>
              <w:t>8 234,0</w:t>
            </w:r>
          </w:p>
        </w:tc>
      </w:tr>
    </w:tbl>
    <w:p w14:paraId="06954F79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16831D" w14:textId="77777777" w:rsidR="00B61907" w:rsidRPr="00B61907" w:rsidRDefault="00B61907" w:rsidP="00B619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61907">
        <w:rPr>
          <w:rFonts w:ascii="Times New Roman" w:eastAsia="Times New Roman" w:hAnsi="Times New Roman" w:cs="Times New Roman"/>
          <w:lang w:eastAsia="ru-RU"/>
        </w:rPr>
        <w:t>Профессиональные квалификационные группы должностей</w:t>
      </w:r>
    </w:p>
    <w:p w14:paraId="5FB0C52D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61907">
        <w:rPr>
          <w:rFonts w:ascii="Times New Roman" w:eastAsia="Times New Roman" w:hAnsi="Times New Roman" w:cs="Times New Roman"/>
          <w:lang w:eastAsia="ru-RU"/>
        </w:rPr>
        <w:t>медицинских и фармацевтических работников</w:t>
      </w:r>
    </w:p>
    <w:p w14:paraId="13629F20" w14:textId="6A01432A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8"/>
        <w:gridCol w:w="2565"/>
      </w:tblGrid>
      <w:tr w:rsidR="00B61907" w:rsidRPr="00B61907" w14:paraId="5A0AA9F8" w14:textId="77777777" w:rsidTr="00DB01F9">
        <w:trPr>
          <w:trHeight w:val="1000"/>
          <w:tblCellSpacing w:w="5" w:type="nil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969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01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</w:rPr>
              <w:br/>
              <w:t>оклада), ставки заработной платы, руб.</w:t>
            </w:r>
          </w:p>
        </w:tc>
      </w:tr>
      <w:tr w:rsidR="00B61907" w:rsidRPr="00B61907" w14:paraId="160CEDEE" w14:textId="77777777" w:rsidTr="00DB01F9">
        <w:trPr>
          <w:trHeight w:val="540"/>
          <w:tblCellSpacing w:w="5" w:type="nil"/>
        </w:trPr>
        <w:tc>
          <w:tcPr>
            <w:tcW w:w="9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E96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14:paraId="14302520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«Врачи и провизоры»</w:t>
            </w:r>
          </w:p>
        </w:tc>
      </w:tr>
      <w:tr w:rsidR="00B61907" w:rsidRPr="00B61907" w14:paraId="1DCB263B" w14:textId="77777777" w:rsidTr="00DB01F9">
        <w:trPr>
          <w:trHeight w:val="285"/>
          <w:tblCellSpacing w:w="5" w:type="nil"/>
        </w:trPr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ADF" w14:textId="7E72D97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2 квал</w:t>
            </w:r>
            <w:r w:rsidRPr="00E43A22">
              <w:rPr>
                <w:rFonts w:ascii="Times New Roman" w:hAnsi="Times New Roman" w:cs="Times New Roman"/>
              </w:rPr>
              <w:t xml:space="preserve">ификационный уровень          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475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907">
              <w:rPr>
                <w:rFonts w:ascii="Times New Roman" w:hAnsi="Times New Roman" w:cs="Times New Roman"/>
              </w:rPr>
              <w:t>6 706,0</w:t>
            </w:r>
          </w:p>
        </w:tc>
      </w:tr>
    </w:tbl>
    <w:p w14:paraId="58B7DB86" w14:textId="456305D1" w:rsidR="00B61907" w:rsidRPr="00E43A22" w:rsidRDefault="00B61907" w:rsidP="00CF616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14:paraId="589D2BE5" w14:textId="77777777" w:rsidR="00CF6166" w:rsidRPr="00B3231F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t>Должности, не предусмотренные профессиональными</w:t>
      </w:r>
    </w:p>
    <w:p w14:paraId="20A9DAF7" w14:textId="4084876E" w:rsidR="00CF6166" w:rsidRDefault="00CF6166" w:rsidP="00CF6166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B3231F">
        <w:rPr>
          <w:rFonts w:ascii="Times New Roman" w:hAnsi="Times New Roman" w:cs="Times New Roman"/>
          <w:sz w:val="22"/>
          <w:szCs w:val="24"/>
        </w:rPr>
        <w:lastRenderedPageBreak/>
        <w:t>квалификационными группами</w:t>
      </w:r>
    </w:p>
    <w:p w14:paraId="374C5184" w14:textId="77777777" w:rsidR="00E43A22" w:rsidRPr="00B3231F" w:rsidRDefault="00E43A22" w:rsidP="00CF6166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2937"/>
      </w:tblGrid>
      <w:tr w:rsidR="00CF6166" w:rsidRPr="00B3231F" w14:paraId="6D4B3B94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095A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9073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CF6166" w:rsidRPr="00B3231F" w14:paraId="4F0AC5E1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989E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 по технике безопасности и охране труда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0EF58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CF6166" w:rsidRPr="00B3231F" w14:paraId="1F4A65AD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2A71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Координатор работ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72BDB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9 513,0</w:t>
            </w:r>
          </w:p>
        </w:tc>
      </w:tr>
      <w:tr w:rsidR="00CF6166" w:rsidRPr="00B3231F" w14:paraId="47546966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B4DA8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Мастер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ED52A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CF6166" w:rsidRPr="00B3231F" w14:paraId="0706646F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504A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Контрактный управляющий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0DF61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10 446,0</w:t>
            </w:r>
          </w:p>
        </w:tc>
      </w:tr>
      <w:tr w:rsidR="00CF6166" w:rsidRPr="00B3231F" w14:paraId="42F9F588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A1C9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Координатор по документообороту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5CFC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9 513,0</w:t>
            </w:r>
          </w:p>
        </w:tc>
      </w:tr>
      <w:tr w:rsidR="00CF6166" w:rsidRPr="00B3231F" w14:paraId="72FEBCCC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2EE9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Мастер по внутренней отделке помещений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6594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11 494,0</w:t>
            </w:r>
          </w:p>
        </w:tc>
      </w:tr>
      <w:tr w:rsidR="00CF6166" w:rsidRPr="00B3231F" w14:paraId="39D839B9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DCBD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Специалист по внутренней отделке помещений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179A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10 775,0</w:t>
            </w:r>
          </w:p>
        </w:tc>
      </w:tr>
      <w:tr w:rsidR="00CF6166" w:rsidRPr="00B3231F" w14:paraId="4303B6C5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52B0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Рабочий по внутренней отделке помещений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F3AC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8 220,0</w:t>
            </w:r>
          </w:p>
        </w:tc>
      </w:tr>
      <w:tr w:rsidR="00CF6166" w:rsidRPr="00B3231F" w14:paraId="663794D4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0A2" w14:textId="77777777" w:rsidR="00CF6166" w:rsidRPr="00B3231F" w:rsidRDefault="00CF6166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SMM-</w:t>
            </w:r>
            <w:proofErr w:type="spellStart"/>
            <w:r w:rsidRPr="00B3231F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редактор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6AE4" w14:textId="77777777" w:rsidR="00CF6166" w:rsidRPr="00B3231F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12 123,0</w:t>
            </w:r>
          </w:p>
        </w:tc>
      </w:tr>
      <w:tr w:rsidR="007D229B" w:rsidRPr="00B3231F" w14:paraId="476488CE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7A3" w14:textId="1F185205" w:rsidR="007D229B" w:rsidRPr="00B3231F" w:rsidRDefault="007D229B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Специалист по закупкам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672" w14:textId="52930260" w:rsidR="007D229B" w:rsidRPr="00B3231F" w:rsidRDefault="007D229B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164,00</w:t>
            </w:r>
          </w:p>
        </w:tc>
      </w:tr>
      <w:tr w:rsidR="007D229B" w:rsidRPr="00B3231F" w14:paraId="2AFC1F75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F93" w14:textId="0C6F664B" w:rsidR="007D229B" w:rsidRPr="00B3231F" w:rsidRDefault="007D229B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Специалист по организации питания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BB67" w14:textId="6CCEFBF5" w:rsidR="007D229B" w:rsidRPr="00B3231F" w:rsidRDefault="007D229B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704,00</w:t>
            </w:r>
          </w:p>
        </w:tc>
      </w:tr>
      <w:tr w:rsidR="007D229B" w:rsidRPr="00B3231F" w14:paraId="5AE9CB63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67A" w14:textId="6D8B9182" w:rsidR="007D229B" w:rsidRPr="00B3231F" w:rsidRDefault="007D229B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Системный </w:t>
            </w:r>
            <w:r w:rsidR="006561C0" w:rsidRPr="00B3231F">
              <w:rPr>
                <w:rFonts w:ascii="Times New Roman" w:hAnsi="Times New Roman" w:cs="Times New Roman"/>
                <w:sz w:val="22"/>
                <w:szCs w:val="24"/>
              </w:rPr>
              <w:t>администратор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1418" w14:textId="5BA4D319" w:rsidR="007D229B" w:rsidRPr="00B3231F" w:rsidRDefault="007D229B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282,00</w:t>
            </w:r>
          </w:p>
        </w:tc>
      </w:tr>
      <w:tr w:rsidR="006561C0" w:rsidRPr="00B3231F" w14:paraId="50D24140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183" w14:textId="539F06F5" w:rsidR="006561C0" w:rsidRPr="00B3231F" w:rsidRDefault="00EC59AA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Руководитель структурного подразделения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D5E4" w14:textId="5D4351E7" w:rsidR="006561C0" w:rsidRPr="00B3231F" w:rsidRDefault="00EC59AA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718,00</w:t>
            </w:r>
          </w:p>
        </w:tc>
      </w:tr>
      <w:tr w:rsidR="006561C0" w:rsidRPr="00B3231F" w14:paraId="205212E3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C60D" w14:textId="5605F514" w:rsidR="006561C0" w:rsidRPr="00B3231F" w:rsidRDefault="006561C0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AAFA" w14:textId="7AA9F35D" w:rsidR="006561C0" w:rsidRPr="00B3231F" w:rsidRDefault="006561C0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011,00</w:t>
            </w:r>
          </w:p>
        </w:tc>
      </w:tr>
      <w:tr w:rsidR="009E4DDC" w:rsidRPr="00B3231F" w14:paraId="2024B216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FD7" w14:textId="1E6D5215" w:rsidR="009E4DDC" w:rsidRPr="00B3231F" w:rsidRDefault="009E4DDC" w:rsidP="004C68D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Начальник отдела бухгалтерского сопровождения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394A" w14:textId="10F4D2BE" w:rsidR="009E4DDC" w:rsidRPr="00B3231F" w:rsidRDefault="00046F57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11 970</w:t>
            </w:r>
            <w:r w:rsidR="000E501D" w:rsidRPr="00B3231F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,00</w:t>
            </w:r>
          </w:p>
        </w:tc>
      </w:tr>
      <w:tr w:rsidR="009E4DDC" w:rsidRPr="00B3231F" w14:paraId="4FA73CC8" w14:textId="77777777" w:rsidTr="00BA4114">
        <w:trPr>
          <w:trHeight w:val="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B1AB" w14:textId="6C79D971" w:rsidR="009E4DDC" w:rsidRPr="00B3231F" w:rsidRDefault="009E4DDC" w:rsidP="009E4DD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>аместитель н</w:t>
            </w: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ачальник отдела бухгалтерского сопровождения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9B1" w14:textId="116A98E5" w:rsidR="009E4DDC" w:rsidRPr="00B3231F" w:rsidRDefault="00046F57" w:rsidP="009E4D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231F">
              <w:rPr>
                <w:rFonts w:ascii="Times New Roman" w:hAnsi="Times New Roman" w:cs="Times New Roman"/>
                <w:sz w:val="22"/>
                <w:szCs w:val="24"/>
              </w:rPr>
              <w:t>10 773</w:t>
            </w:r>
            <w:r w:rsidR="000E501D" w:rsidRPr="00B3231F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</w:tbl>
    <w:p w14:paraId="7D5572D0" w14:textId="77777777" w:rsidR="00CF6166" w:rsidRPr="00B3231F" w:rsidRDefault="00CF6166" w:rsidP="00CF6166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14:paraId="3BBF1C6B" w14:textId="45FD6B35" w:rsidR="008D4362" w:rsidRPr="00BA4114" w:rsidRDefault="008D4362" w:rsidP="00BA4114">
      <w:pPr>
        <w:rPr>
          <w:rFonts w:ascii="Times New Roman" w:hAnsi="Times New Roman" w:cs="Times New Roman"/>
          <w:sz w:val="20"/>
        </w:rPr>
      </w:pPr>
    </w:p>
    <w:sectPr w:rsidR="008D4362" w:rsidRPr="00BA411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727A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A41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5736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114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6443"/>
    <w:rsid w:val="00BE049E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404F8"/>
    <w:rsid w:val="00C41408"/>
    <w:rsid w:val="00C4509B"/>
    <w:rsid w:val="00C470BA"/>
    <w:rsid w:val="00C5162E"/>
    <w:rsid w:val="00C530D2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116B833C-DDF5-4307-9885-075A399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8488-788B-4EE2-827F-4E8A48F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2</cp:revision>
  <cp:lastPrinted>2022-04-15T07:38:00Z</cp:lastPrinted>
  <dcterms:created xsi:type="dcterms:W3CDTF">2022-04-15T07:39:00Z</dcterms:created>
  <dcterms:modified xsi:type="dcterms:W3CDTF">2022-04-15T07:39:00Z</dcterms:modified>
</cp:coreProperties>
</file>