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5" w:type="dxa"/>
        <w:tblLook w:val="01E0" w:firstRow="1" w:lastRow="1" w:firstColumn="1" w:lastColumn="1" w:noHBand="0" w:noVBand="0"/>
      </w:tblPr>
      <w:tblGrid>
        <w:gridCol w:w="4883"/>
        <w:gridCol w:w="4473"/>
      </w:tblGrid>
      <w:tr w:rsidR="008A6E09" w:rsidRPr="004E1D0E" w:rsidTr="00092AEF">
        <w:trPr>
          <w:trHeight w:val="3300"/>
        </w:trPr>
        <w:tc>
          <w:tcPr>
            <w:tcW w:w="9356" w:type="dxa"/>
            <w:gridSpan w:val="2"/>
          </w:tcPr>
          <w:p w:rsidR="008A6E09" w:rsidRPr="004E1D0E" w:rsidRDefault="008A6E09" w:rsidP="00BB01BA">
            <w:pPr>
              <w:pStyle w:val="1"/>
            </w:pPr>
            <w:r w:rsidRPr="004E1D0E">
              <w:rPr>
                <w:noProof/>
              </w:rPr>
              <w:drawing>
                <wp:inline distT="0" distB="0" distL="0" distR="0" wp14:anchorId="208FB2FB" wp14:editId="43D2050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E09" w:rsidRPr="00533CCF" w:rsidRDefault="008A6E09" w:rsidP="00BB01BA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33CCF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8A6E09" w:rsidRPr="00886C4C" w:rsidRDefault="008A6E09" w:rsidP="00BB01BA">
            <w:pPr>
              <w:rPr>
                <w:b/>
                <w:sz w:val="36"/>
                <w:szCs w:val="36"/>
              </w:rPr>
            </w:pPr>
          </w:p>
          <w:p w:rsidR="008A6E09" w:rsidRPr="00226787" w:rsidRDefault="008A6E09" w:rsidP="00BB01BA">
            <w:pPr>
              <w:jc w:val="center"/>
              <w:rPr>
                <w:b/>
                <w:sz w:val="44"/>
                <w:szCs w:val="44"/>
              </w:rPr>
            </w:pPr>
            <w:r w:rsidRPr="00226787">
              <w:rPr>
                <w:b/>
                <w:sz w:val="44"/>
                <w:szCs w:val="44"/>
              </w:rPr>
              <w:t>ПОСТАНОВЛЕНИЕ</w:t>
            </w:r>
          </w:p>
          <w:p w:rsidR="008A6E09" w:rsidRPr="004E1D0E" w:rsidRDefault="008A6E09" w:rsidP="00BB01BA">
            <w:pPr>
              <w:jc w:val="center"/>
            </w:pPr>
          </w:p>
          <w:p w:rsidR="008A6E09" w:rsidRPr="004E1D0E" w:rsidRDefault="008A6E09" w:rsidP="00BB01BA">
            <w:pPr>
              <w:ind w:right="174"/>
              <w:jc w:val="both"/>
            </w:pPr>
          </w:p>
        </w:tc>
      </w:tr>
      <w:tr w:rsidR="008A6E09" w:rsidRPr="004E1D0E" w:rsidTr="00092AEF">
        <w:trPr>
          <w:trHeight w:val="330"/>
        </w:trPr>
        <w:tc>
          <w:tcPr>
            <w:tcW w:w="4883" w:type="dxa"/>
          </w:tcPr>
          <w:p w:rsidR="008A6E09" w:rsidRPr="004E1D0E" w:rsidRDefault="00092AEF" w:rsidP="00C22980">
            <w:pPr>
              <w:ind w:right="174"/>
              <w:jc w:val="both"/>
            </w:pPr>
            <w:r>
              <w:t>__________________</w:t>
            </w:r>
          </w:p>
        </w:tc>
        <w:tc>
          <w:tcPr>
            <w:tcW w:w="4473" w:type="dxa"/>
          </w:tcPr>
          <w:p w:rsidR="008A6E09" w:rsidRPr="004E1D0E" w:rsidRDefault="008A6E09" w:rsidP="00C22980">
            <w:pPr>
              <w:jc w:val="right"/>
            </w:pPr>
            <w:r>
              <w:t>№</w:t>
            </w:r>
            <w:r w:rsidR="00C22980">
              <w:t>_______</w:t>
            </w:r>
          </w:p>
        </w:tc>
      </w:tr>
      <w:tr w:rsidR="008A6E09" w:rsidRPr="004E1D0E" w:rsidTr="00092AEF">
        <w:trPr>
          <w:trHeight w:val="568"/>
        </w:trPr>
        <w:tc>
          <w:tcPr>
            <w:tcW w:w="9356" w:type="dxa"/>
            <w:gridSpan w:val="2"/>
          </w:tcPr>
          <w:p w:rsidR="008A6E09" w:rsidRDefault="008A6E09" w:rsidP="00BB01BA">
            <w:pPr>
              <w:ind w:right="174"/>
              <w:jc w:val="both"/>
            </w:pPr>
          </w:p>
        </w:tc>
      </w:tr>
      <w:tr w:rsidR="008A6E09" w:rsidRPr="00685AD9" w:rsidTr="00092AEF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883" w:type="dxa"/>
          </w:tcPr>
          <w:p w:rsidR="008A6E09" w:rsidRPr="008E718A" w:rsidRDefault="00092AEF" w:rsidP="00575D59">
            <w:pPr>
              <w:jc w:val="both"/>
              <w:rPr>
                <w:sz w:val="24"/>
              </w:rPr>
            </w:pPr>
            <w:r w:rsidRPr="00092AEF">
              <w:rPr>
                <w:bCs/>
                <w:sz w:val="24"/>
              </w:rPr>
              <w:t xml:space="preserve">О внесении изменений в постановление администрации города Сосновоборска от </w:t>
            </w:r>
            <w:r w:rsidR="00575D59">
              <w:rPr>
                <w:bCs/>
                <w:sz w:val="24"/>
              </w:rPr>
              <w:t>08.12.2010 №1639</w:t>
            </w:r>
            <w:r w:rsidRPr="00092AEF">
              <w:rPr>
                <w:bCs/>
                <w:sz w:val="24"/>
              </w:rPr>
              <w:t xml:space="preserve"> «</w:t>
            </w:r>
            <w:r w:rsidR="00575D59" w:rsidRPr="00575D59">
              <w:rPr>
                <w:bCs/>
                <w:sz w:val="24"/>
              </w:rPr>
              <w:t>Об утверждении порядка изменения типа существующего муниципального бюджетного или казенного учреждения в целях создания муниципального автономного учреждения, изменение типа существующего муниципального автономного учреждения в целях создания муниципального бюджетного или казенного учреждения</w:t>
            </w:r>
            <w:r w:rsidR="00575D59">
              <w:rPr>
                <w:bCs/>
                <w:sz w:val="24"/>
              </w:rPr>
              <w:t>»</w:t>
            </w:r>
          </w:p>
        </w:tc>
        <w:tc>
          <w:tcPr>
            <w:tcW w:w="4473" w:type="dxa"/>
          </w:tcPr>
          <w:p w:rsidR="008A6E09" w:rsidRPr="00685AD9" w:rsidRDefault="008A6E09" w:rsidP="00BB01BA">
            <w:pPr>
              <w:jc w:val="center"/>
            </w:pPr>
          </w:p>
        </w:tc>
      </w:tr>
    </w:tbl>
    <w:p w:rsidR="008A6E09" w:rsidRPr="005E7D71" w:rsidRDefault="00D45ECB" w:rsidP="0080698A">
      <w:pPr>
        <w:spacing w:before="36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D45ECB">
        <w:rPr>
          <w:szCs w:val="28"/>
        </w:rPr>
        <w:t xml:space="preserve">В целях приведения муниципального правового акта соответствие с действующим законодательством, </w:t>
      </w:r>
      <w:r w:rsidR="00B35182">
        <w:rPr>
          <w:szCs w:val="28"/>
        </w:rPr>
        <w:t xml:space="preserve">в соответствии </w:t>
      </w:r>
      <w:r w:rsidR="00B35182" w:rsidRPr="005C50D9">
        <w:rPr>
          <w:sz w:val="26"/>
          <w:szCs w:val="26"/>
        </w:rPr>
        <w:t xml:space="preserve">в соответствии с </w:t>
      </w:r>
      <w:hyperlink r:id="rId9" w:history="1">
        <w:r w:rsidR="00B35182" w:rsidRPr="005C50D9">
          <w:rPr>
            <w:sz w:val="26"/>
            <w:szCs w:val="26"/>
          </w:rPr>
          <w:t>п</w:t>
        </w:r>
        <w:r w:rsidR="00B35182">
          <w:rPr>
            <w:sz w:val="26"/>
            <w:szCs w:val="26"/>
          </w:rPr>
          <w:t>унктом</w:t>
        </w:r>
        <w:r w:rsidR="00B35182" w:rsidRPr="005C50D9">
          <w:rPr>
            <w:sz w:val="26"/>
            <w:szCs w:val="26"/>
          </w:rPr>
          <w:t xml:space="preserve"> 4 ст</w:t>
        </w:r>
        <w:r w:rsidR="00B35182">
          <w:rPr>
            <w:sz w:val="26"/>
            <w:szCs w:val="26"/>
          </w:rPr>
          <w:t>атьи</w:t>
        </w:r>
        <w:r w:rsidR="00B35182" w:rsidRPr="005C50D9">
          <w:rPr>
            <w:sz w:val="26"/>
            <w:szCs w:val="26"/>
          </w:rPr>
          <w:t xml:space="preserve"> 7</w:t>
        </w:r>
      </w:hyperlink>
      <w:r w:rsidR="00B35182" w:rsidRPr="005C50D9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06.10.2003 №</w:t>
      </w:r>
      <w:r w:rsidR="00B35182" w:rsidRPr="005C50D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35182">
        <w:rPr>
          <w:szCs w:val="28"/>
        </w:rPr>
        <w:t xml:space="preserve">со статьей 5 </w:t>
      </w:r>
      <w:r w:rsidR="00B35182" w:rsidRPr="004F6630">
        <w:rPr>
          <w:szCs w:val="28"/>
        </w:rPr>
        <w:t>Федеральн</w:t>
      </w:r>
      <w:r w:rsidR="00B35182">
        <w:rPr>
          <w:szCs w:val="28"/>
        </w:rPr>
        <w:t>ого</w:t>
      </w:r>
      <w:r w:rsidR="00B35182" w:rsidRPr="004F6630">
        <w:rPr>
          <w:szCs w:val="28"/>
        </w:rPr>
        <w:t xml:space="preserve"> закон</w:t>
      </w:r>
      <w:r w:rsidR="00B35182">
        <w:rPr>
          <w:szCs w:val="28"/>
        </w:rPr>
        <w:t>а</w:t>
      </w:r>
      <w:r w:rsidR="00B35182" w:rsidRPr="004F6630">
        <w:rPr>
          <w:szCs w:val="28"/>
        </w:rPr>
        <w:t xml:space="preserve"> от 03.11.2006 </w:t>
      </w:r>
      <w:r w:rsidR="00B35182">
        <w:rPr>
          <w:szCs w:val="28"/>
        </w:rPr>
        <w:t>№</w:t>
      </w:r>
      <w:r w:rsidR="00B35182" w:rsidRPr="004F6630">
        <w:rPr>
          <w:szCs w:val="28"/>
        </w:rPr>
        <w:t xml:space="preserve">174-ФЗ </w:t>
      </w:r>
      <w:r w:rsidR="00B35182">
        <w:rPr>
          <w:szCs w:val="28"/>
        </w:rPr>
        <w:t>«Об автономных</w:t>
      </w:r>
      <w:proofErr w:type="gramEnd"/>
      <w:r w:rsidR="00B35182">
        <w:rPr>
          <w:szCs w:val="28"/>
        </w:rPr>
        <w:t xml:space="preserve"> </w:t>
      </w:r>
      <w:proofErr w:type="gramStart"/>
      <w:r w:rsidR="00B35182">
        <w:rPr>
          <w:szCs w:val="28"/>
        </w:rPr>
        <w:t xml:space="preserve">учреждениях», </w:t>
      </w:r>
      <w:r w:rsidR="00700088" w:rsidRPr="00700088">
        <w:rPr>
          <w:szCs w:val="28"/>
        </w:rPr>
        <w:t>на основании реш</w:t>
      </w:r>
      <w:r w:rsidR="00700088">
        <w:rPr>
          <w:szCs w:val="28"/>
        </w:rPr>
        <w:t xml:space="preserve">ения об удовлетворении протеста </w:t>
      </w:r>
      <w:r w:rsidR="00092AEF" w:rsidRPr="00092AEF">
        <w:rPr>
          <w:szCs w:val="28"/>
        </w:rPr>
        <w:t xml:space="preserve">прокурора города Сосновоборска от </w:t>
      </w:r>
      <w:r w:rsidR="00575D59" w:rsidRPr="00575D59">
        <w:rPr>
          <w:szCs w:val="28"/>
        </w:rPr>
        <w:t>19.04.2023 №7-02-2023</w:t>
      </w:r>
      <w:r w:rsidR="00092AEF" w:rsidRPr="00092AEF">
        <w:rPr>
          <w:szCs w:val="28"/>
        </w:rPr>
        <w:t xml:space="preserve"> на постановление администрации города Сосновоборска от </w:t>
      </w:r>
      <w:r w:rsidR="00575D59" w:rsidRPr="00575D59">
        <w:rPr>
          <w:szCs w:val="28"/>
        </w:rPr>
        <w:t>08.12.2010 №1639 «Об утверждении порядка изменения типа существующего муниципального бюджетного или казенного учреждения в целях создания муниципального автономного учреждения, изменение типа существующего муниципального автономного учреждения в целях создания муниципального бюджетного или казенного учреждения»</w:t>
      </w:r>
      <w:r w:rsidR="00575D59">
        <w:rPr>
          <w:szCs w:val="28"/>
        </w:rPr>
        <w:t xml:space="preserve">, </w:t>
      </w:r>
      <w:r w:rsidR="000251C9">
        <w:rPr>
          <w:szCs w:val="28"/>
        </w:rPr>
        <w:t>р</w:t>
      </w:r>
      <w:r w:rsidR="008A6E09">
        <w:rPr>
          <w:szCs w:val="28"/>
        </w:rPr>
        <w:t xml:space="preserve">уководствуясь </w:t>
      </w:r>
      <w:r w:rsidR="008A6E09" w:rsidRPr="008A6E09">
        <w:rPr>
          <w:szCs w:val="28"/>
        </w:rPr>
        <w:t xml:space="preserve">статьями </w:t>
      </w:r>
      <w:r w:rsidR="008A6E09">
        <w:rPr>
          <w:szCs w:val="28"/>
        </w:rPr>
        <w:t>26</w:t>
      </w:r>
      <w:r w:rsidR="00886C4C">
        <w:rPr>
          <w:szCs w:val="28"/>
        </w:rPr>
        <w:t>, 3</w:t>
      </w:r>
      <w:r w:rsidR="008A6E09">
        <w:rPr>
          <w:szCs w:val="28"/>
        </w:rPr>
        <w:t xml:space="preserve">8 </w:t>
      </w:r>
      <w:r w:rsidR="008A6E09" w:rsidRPr="003C3BC8">
        <w:rPr>
          <w:szCs w:val="28"/>
        </w:rPr>
        <w:t>Устава города</w:t>
      </w:r>
      <w:proofErr w:type="gramEnd"/>
      <w:r w:rsidR="008A6E09" w:rsidRPr="003C3BC8">
        <w:rPr>
          <w:szCs w:val="28"/>
        </w:rPr>
        <w:t xml:space="preserve"> Сосновоборска Красноярского края,</w:t>
      </w:r>
    </w:p>
    <w:p w:rsidR="005E7949" w:rsidRDefault="008A6E09" w:rsidP="005E7949">
      <w:pPr>
        <w:spacing w:before="240" w:after="240"/>
        <w:jc w:val="both"/>
        <w:rPr>
          <w:szCs w:val="28"/>
        </w:rPr>
      </w:pPr>
      <w:r>
        <w:rPr>
          <w:szCs w:val="28"/>
        </w:rPr>
        <w:t>ПОСТАНОВЛЯЮ</w:t>
      </w:r>
    </w:p>
    <w:p w:rsidR="005E7949" w:rsidRDefault="005E7949" w:rsidP="005E7949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5E7D71" w:rsidRPr="00C737EE">
        <w:rPr>
          <w:bCs/>
          <w:szCs w:val="28"/>
        </w:rPr>
        <w:t>Внести в</w:t>
      </w:r>
      <w:r w:rsidR="00044D4F">
        <w:rPr>
          <w:bCs/>
          <w:szCs w:val="28"/>
        </w:rPr>
        <w:t xml:space="preserve"> </w:t>
      </w:r>
      <w:r w:rsidR="005E7D71" w:rsidRPr="00C737EE">
        <w:rPr>
          <w:bCs/>
          <w:szCs w:val="28"/>
        </w:rPr>
        <w:t>постановлени</w:t>
      </w:r>
      <w:r w:rsidR="00FF50DA">
        <w:rPr>
          <w:bCs/>
          <w:szCs w:val="28"/>
        </w:rPr>
        <w:t>е</w:t>
      </w:r>
      <w:r w:rsidR="005E7D71" w:rsidRPr="00C737EE">
        <w:rPr>
          <w:bCs/>
          <w:szCs w:val="28"/>
        </w:rPr>
        <w:t xml:space="preserve"> администрации города Сосновоборска </w:t>
      </w:r>
      <w:r w:rsidRPr="005E7949">
        <w:rPr>
          <w:bCs/>
          <w:szCs w:val="28"/>
        </w:rPr>
        <w:t xml:space="preserve">от 08.12.2010 №1639 </w:t>
      </w:r>
      <w:r w:rsidR="00192946">
        <w:rPr>
          <w:bCs/>
          <w:szCs w:val="28"/>
        </w:rPr>
        <w:t xml:space="preserve">(в ред. от 23.11.2011 №1394) </w:t>
      </w:r>
      <w:r w:rsidRPr="005E7949">
        <w:rPr>
          <w:bCs/>
          <w:szCs w:val="28"/>
        </w:rPr>
        <w:t xml:space="preserve">«Об утверждении порядка изменения типа существующего муниципального бюджетного или казенного учреждения в целях создания муниципального автономного учреждения, </w:t>
      </w:r>
      <w:r w:rsidRPr="005E7949">
        <w:rPr>
          <w:bCs/>
          <w:szCs w:val="28"/>
        </w:rPr>
        <w:lastRenderedPageBreak/>
        <w:t>изменение типа существующего муниципального автономного учреждения в целях создания муниципального бюджетного или казенного учреждения»</w:t>
      </w:r>
      <w:r w:rsidR="00B933B3" w:rsidRPr="00B933B3">
        <w:rPr>
          <w:bCs/>
          <w:szCs w:val="28"/>
        </w:rPr>
        <w:t xml:space="preserve"> </w:t>
      </w:r>
      <w:r w:rsidR="00B933B3" w:rsidRPr="00C737EE">
        <w:rPr>
          <w:bCs/>
          <w:szCs w:val="28"/>
        </w:rPr>
        <w:t>следующие изменения</w:t>
      </w:r>
      <w:r w:rsidR="00B933B3">
        <w:rPr>
          <w:bCs/>
          <w:szCs w:val="28"/>
        </w:rPr>
        <w:t>:</w:t>
      </w:r>
    </w:p>
    <w:p w:rsidR="00033719" w:rsidRDefault="004D2FAB" w:rsidP="005E7949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033719">
        <w:rPr>
          <w:bCs/>
          <w:szCs w:val="28"/>
        </w:rPr>
        <w:t xml:space="preserve">Раздел </w:t>
      </w:r>
      <w:r>
        <w:rPr>
          <w:bCs/>
          <w:szCs w:val="28"/>
        </w:rPr>
        <w:t xml:space="preserve">2 </w:t>
      </w:r>
      <w:r w:rsidR="00FF50DA">
        <w:rPr>
          <w:bCs/>
          <w:szCs w:val="28"/>
        </w:rPr>
        <w:t>Порядка</w:t>
      </w:r>
      <w:r w:rsidR="00FF50DA" w:rsidRPr="00FF50DA">
        <w:rPr>
          <w:bCs/>
          <w:szCs w:val="28"/>
        </w:rPr>
        <w:t xml:space="preserve"> изменения типа существующего муниципального бюджетного или казенного учреждения в целях создания муниципального автономного учреждения, изменение типа существующего муниципального автономного учреждения в целях создания муниципального бюджетного или казенного учреждения</w:t>
      </w:r>
      <w:r w:rsidR="00FF50DA">
        <w:rPr>
          <w:bCs/>
          <w:szCs w:val="28"/>
        </w:rPr>
        <w:t xml:space="preserve"> (далее – Порядок)</w:t>
      </w:r>
      <w:r w:rsidR="00677F78">
        <w:rPr>
          <w:bCs/>
          <w:szCs w:val="28"/>
        </w:rPr>
        <w:t xml:space="preserve"> </w:t>
      </w:r>
      <w:r w:rsidR="00033719" w:rsidRPr="00033719">
        <w:rPr>
          <w:bCs/>
          <w:szCs w:val="28"/>
        </w:rPr>
        <w:t>изложить в новой редакции:</w:t>
      </w:r>
      <w:r w:rsidR="00033719">
        <w:rPr>
          <w:bCs/>
          <w:szCs w:val="28"/>
        </w:rPr>
        <w:t xml:space="preserve"> </w:t>
      </w:r>
    </w:p>
    <w:p w:rsidR="004D2FAB" w:rsidRDefault="004D2FAB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«2. </w:t>
      </w:r>
      <w:r w:rsidRPr="000F0A8C">
        <w:rPr>
          <w:bCs/>
          <w:szCs w:val="28"/>
        </w:rPr>
        <w:t xml:space="preserve">ПОРЯДОК ОСУЩЕСТВЛЕНИЯ </w:t>
      </w:r>
      <w:proofErr w:type="gramStart"/>
      <w:r w:rsidRPr="000F0A8C">
        <w:rPr>
          <w:bCs/>
          <w:szCs w:val="28"/>
        </w:rPr>
        <w:t>ДЕЙСТВИЙ</w:t>
      </w:r>
      <w:proofErr w:type="gramEnd"/>
      <w:r w:rsidRPr="000F0A8C">
        <w:rPr>
          <w:bCs/>
          <w:szCs w:val="28"/>
        </w:rPr>
        <w:t xml:space="preserve"> ПО ИЗМЕНЕНИЮ</w:t>
      </w:r>
      <w:r>
        <w:rPr>
          <w:bCs/>
          <w:szCs w:val="28"/>
        </w:rPr>
        <w:t xml:space="preserve"> </w:t>
      </w:r>
      <w:r w:rsidRPr="000F0A8C">
        <w:rPr>
          <w:bCs/>
          <w:szCs w:val="28"/>
        </w:rPr>
        <w:t>ТИПА СУЩЕСТВУЮЩЕГО МУНИЦИПАЛЬНОГО БЮДЖЕТНОГО</w:t>
      </w:r>
      <w:r>
        <w:rPr>
          <w:bCs/>
          <w:szCs w:val="28"/>
        </w:rPr>
        <w:t xml:space="preserve"> </w:t>
      </w:r>
      <w:r w:rsidRPr="000F0A8C">
        <w:rPr>
          <w:bCs/>
          <w:szCs w:val="28"/>
        </w:rPr>
        <w:t>ИЛИ КАЗЕННОГО УЧРЕЖДЕНИЯ В ЦЕЛЯХ СОЗДАНИЯ</w:t>
      </w:r>
      <w:r>
        <w:rPr>
          <w:bCs/>
          <w:szCs w:val="28"/>
        </w:rPr>
        <w:t xml:space="preserve"> </w:t>
      </w:r>
      <w:r w:rsidRPr="000F0A8C">
        <w:rPr>
          <w:bCs/>
          <w:szCs w:val="28"/>
        </w:rPr>
        <w:t>МУНИЦИПАЛЬНОГО АВТОНОМНОГО УЧРЕЖДЕНИЯ</w:t>
      </w:r>
    </w:p>
    <w:p w:rsidR="00033719" w:rsidRP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 xml:space="preserve">2.1. Изменение типа существующего муниципального учреждения (в том числе бюджетного или казенного) в целях создания автономного учреждения осуществляется по инициативе </w:t>
      </w:r>
      <w:r w:rsidR="00ED4F33">
        <w:rPr>
          <w:bCs/>
          <w:szCs w:val="28"/>
        </w:rPr>
        <w:t xml:space="preserve">муниципального учреждения или с согласия муниципального учреждения по инициативе </w:t>
      </w:r>
      <w:r w:rsidRPr="00033719">
        <w:rPr>
          <w:bCs/>
          <w:szCs w:val="28"/>
        </w:rPr>
        <w:t xml:space="preserve">администрации города, ее структурных подразделений, осуществляющих функции и полномочия учредителя соответствующего </w:t>
      </w:r>
      <w:r w:rsidR="007E158A">
        <w:rPr>
          <w:bCs/>
          <w:szCs w:val="28"/>
        </w:rPr>
        <w:t xml:space="preserve">муниципального </w:t>
      </w:r>
      <w:r w:rsidRPr="00033719">
        <w:rPr>
          <w:bCs/>
          <w:szCs w:val="28"/>
        </w:rPr>
        <w:t>учреждения города.</w:t>
      </w:r>
    </w:p>
    <w:p w:rsidR="00033719" w:rsidRP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2.</w:t>
      </w:r>
      <w:r>
        <w:rPr>
          <w:bCs/>
          <w:szCs w:val="28"/>
        </w:rPr>
        <w:t>2</w:t>
      </w:r>
      <w:r w:rsidRPr="00033719">
        <w:rPr>
          <w:bCs/>
          <w:szCs w:val="28"/>
        </w:rPr>
        <w:t xml:space="preserve">. </w:t>
      </w:r>
      <w:r w:rsidR="000C7031">
        <w:rPr>
          <w:bCs/>
          <w:szCs w:val="28"/>
        </w:rPr>
        <w:t xml:space="preserve">Решение об изменении </w:t>
      </w:r>
      <w:r w:rsidR="000C7031" w:rsidRPr="000C7031">
        <w:rPr>
          <w:bCs/>
          <w:szCs w:val="28"/>
        </w:rPr>
        <w:t xml:space="preserve">типа существующего муниципального учреждения (в том числе бюджетного или казенного) в целях создания автономного учреждения </w:t>
      </w:r>
      <w:r w:rsidR="00113799">
        <w:rPr>
          <w:bCs/>
          <w:szCs w:val="28"/>
        </w:rPr>
        <w:t>принимается администрацией города</w:t>
      </w:r>
      <w:r w:rsidRPr="00033719">
        <w:rPr>
          <w:bCs/>
          <w:szCs w:val="28"/>
        </w:rPr>
        <w:t xml:space="preserve"> в форме постановления.</w:t>
      </w:r>
    </w:p>
    <w:p w:rsidR="00A64D46" w:rsidRDefault="00033719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2.</w:t>
      </w:r>
      <w:r>
        <w:rPr>
          <w:bCs/>
          <w:szCs w:val="28"/>
        </w:rPr>
        <w:t>3</w:t>
      </w:r>
      <w:r w:rsidRPr="00033719">
        <w:rPr>
          <w:bCs/>
          <w:szCs w:val="28"/>
        </w:rPr>
        <w:t>.</w:t>
      </w:r>
      <w:r w:rsidR="00A64D46" w:rsidRPr="00A64D46">
        <w:t xml:space="preserve"> </w:t>
      </w:r>
      <w:r w:rsidR="00A64D46" w:rsidRPr="00A64D46">
        <w:rPr>
          <w:bCs/>
          <w:szCs w:val="28"/>
        </w:rPr>
        <w:t xml:space="preserve">Предложение о создании автономного учреждения путем изменения типа существующего муниципального учреждения подготавливается </w:t>
      </w:r>
      <w:r w:rsidR="009048B7" w:rsidRPr="009048B7">
        <w:rPr>
          <w:bCs/>
          <w:szCs w:val="28"/>
        </w:rPr>
        <w:t>администраци</w:t>
      </w:r>
      <w:r w:rsidR="009048B7">
        <w:rPr>
          <w:bCs/>
          <w:szCs w:val="28"/>
        </w:rPr>
        <w:t>ей</w:t>
      </w:r>
      <w:r w:rsidR="009048B7" w:rsidRPr="009048B7">
        <w:rPr>
          <w:bCs/>
          <w:szCs w:val="28"/>
        </w:rPr>
        <w:t xml:space="preserve"> города</w:t>
      </w:r>
      <w:r w:rsidR="00A64D46" w:rsidRPr="00A64D46">
        <w:rPr>
          <w:bCs/>
          <w:szCs w:val="28"/>
        </w:rPr>
        <w:t>, в ведении котор</w:t>
      </w:r>
      <w:r w:rsidR="00FA29FE">
        <w:rPr>
          <w:bCs/>
          <w:szCs w:val="28"/>
        </w:rPr>
        <w:t>ого</w:t>
      </w:r>
      <w:r w:rsidR="00A64D46" w:rsidRPr="00A64D46">
        <w:rPr>
          <w:bCs/>
          <w:szCs w:val="28"/>
        </w:rPr>
        <w:t xml:space="preserve"> находится муниципальное учреждение, по согласованию</w:t>
      </w:r>
      <w:r w:rsidR="009048B7">
        <w:rPr>
          <w:bCs/>
          <w:szCs w:val="28"/>
        </w:rPr>
        <w:t xml:space="preserve"> со</w:t>
      </w:r>
      <w:r w:rsidR="00A64D46" w:rsidRPr="00A64D46">
        <w:rPr>
          <w:bCs/>
          <w:szCs w:val="28"/>
        </w:rPr>
        <w:t xml:space="preserve"> </w:t>
      </w:r>
      <w:r w:rsidR="009048B7" w:rsidRPr="009048B7">
        <w:rPr>
          <w:bCs/>
          <w:szCs w:val="28"/>
        </w:rPr>
        <w:t>структурны</w:t>
      </w:r>
      <w:r w:rsidR="009048B7">
        <w:rPr>
          <w:bCs/>
          <w:szCs w:val="28"/>
        </w:rPr>
        <w:t>м</w:t>
      </w:r>
      <w:r w:rsidR="009048B7" w:rsidRPr="009048B7">
        <w:rPr>
          <w:bCs/>
          <w:szCs w:val="28"/>
        </w:rPr>
        <w:t xml:space="preserve"> подразделени</w:t>
      </w:r>
      <w:r w:rsidR="009048B7">
        <w:rPr>
          <w:bCs/>
          <w:szCs w:val="28"/>
        </w:rPr>
        <w:t>ем</w:t>
      </w:r>
      <w:r w:rsidR="009048B7" w:rsidRPr="009048B7">
        <w:rPr>
          <w:bCs/>
          <w:szCs w:val="28"/>
        </w:rPr>
        <w:t>, осуществляющи</w:t>
      </w:r>
      <w:r w:rsidR="009048B7">
        <w:rPr>
          <w:bCs/>
          <w:szCs w:val="28"/>
        </w:rPr>
        <w:t>м</w:t>
      </w:r>
      <w:r w:rsidR="009048B7" w:rsidRPr="009048B7">
        <w:rPr>
          <w:bCs/>
          <w:szCs w:val="28"/>
        </w:rPr>
        <w:t xml:space="preserve"> функции и полномочия учредителя соответствующего муниципального учреждения города</w:t>
      </w:r>
      <w:r w:rsidR="00A64D46" w:rsidRPr="00A64D46">
        <w:rPr>
          <w:bCs/>
          <w:szCs w:val="28"/>
        </w:rPr>
        <w:t xml:space="preserve">. Данное предложение подготавливается таким органом по инициативе либо с согласия </w:t>
      </w:r>
      <w:r w:rsidR="00A64D46">
        <w:rPr>
          <w:bCs/>
          <w:szCs w:val="28"/>
        </w:rPr>
        <w:t>муниципального учреждения.</w:t>
      </w:r>
    </w:p>
    <w:p w:rsidR="00ED4F33" w:rsidRPr="00ED4F33" w:rsidRDefault="004247E4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2.3.1. </w:t>
      </w:r>
      <w:r w:rsidR="00ED4F33" w:rsidRPr="00ED4F33">
        <w:rPr>
          <w:bCs/>
          <w:szCs w:val="28"/>
        </w:rPr>
        <w:t xml:space="preserve">Предложение о создании автономного учреждения путем изменения типа существующего муниципального учреждения, представленное </w:t>
      </w:r>
      <w:r w:rsidR="004D2FAB">
        <w:rPr>
          <w:bCs/>
          <w:szCs w:val="28"/>
        </w:rPr>
        <w:t>по форме</w:t>
      </w:r>
      <w:r w:rsidR="00AE50EC">
        <w:rPr>
          <w:bCs/>
          <w:szCs w:val="28"/>
        </w:rPr>
        <w:t xml:space="preserve">, </w:t>
      </w:r>
      <w:r w:rsidR="001F7CBB">
        <w:rPr>
          <w:bCs/>
          <w:szCs w:val="28"/>
        </w:rPr>
        <w:t xml:space="preserve">которое </w:t>
      </w:r>
      <w:r w:rsidR="00AE50EC">
        <w:rPr>
          <w:bCs/>
          <w:szCs w:val="28"/>
        </w:rPr>
        <w:t>явля</w:t>
      </w:r>
      <w:r w:rsidR="001F7CBB">
        <w:rPr>
          <w:bCs/>
          <w:szCs w:val="28"/>
        </w:rPr>
        <w:t>ется</w:t>
      </w:r>
      <w:r w:rsidR="00AE50EC">
        <w:rPr>
          <w:bCs/>
          <w:szCs w:val="28"/>
        </w:rPr>
        <w:t xml:space="preserve"> приложением к настоящему </w:t>
      </w:r>
      <w:r w:rsidR="0051475D">
        <w:rPr>
          <w:bCs/>
          <w:szCs w:val="28"/>
        </w:rPr>
        <w:t>П</w:t>
      </w:r>
      <w:r w:rsidR="00AE50EC">
        <w:rPr>
          <w:bCs/>
          <w:szCs w:val="28"/>
        </w:rPr>
        <w:t>орядку</w:t>
      </w:r>
      <w:r w:rsidR="004D2FAB">
        <w:rPr>
          <w:bCs/>
          <w:szCs w:val="28"/>
        </w:rPr>
        <w:t xml:space="preserve">, </w:t>
      </w:r>
      <w:r w:rsidR="00ED4F33" w:rsidRPr="00ED4F33">
        <w:rPr>
          <w:bCs/>
          <w:szCs w:val="28"/>
        </w:rPr>
        <w:t>должно содержать:</w:t>
      </w:r>
    </w:p>
    <w:p w:rsidR="00ED4F33" w:rsidRPr="00ED4F33" w:rsidRDefault="00ED4F33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ED4F33">
        <w:rPr>
          <w:bCs/>
          <w:szCs w:val="28"/>
        </w:rPr>
        <w:t>1) обоснование создания автономного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ED4F33" w:rsidRPr="00ED4F33" w:rsidRDefault="00ED4F33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ED4F33">
        <w:rPr>
          <w:bCs/>
          <w:szCs w:val="28"/>
        </w:rPr>
        <w:t>2)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органа;</w:t>
      </w:r>
    </w:p>
    <w:p w:rsidR="00ED4F33" w:rsidRPr="00ED4F33" w:rsidRDefault="00ED4F33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ED4F33">
        <w:rPr>
          <w:bCs/>
          <w:szCs w:val="28"/>
        </w:rPr>
        <w:t>3) сведения об имуществе, находящемся в оперативном управлении соответствующего государственного или муниципального учреждения;</w:t>
      </w:r>
    </w:p>
    <w:p w:rsidR="00ED4F33" w:rsidRPr="00ED4F33" w:rsidRDefault="00ED4F33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ED4F33">
        <w:rPr>
          <w:bCs/>
          <w:szCs w:val="28"/>
        </w:rPr>
        <w:t>4) сведения об ином имуществе, подлежащем передаче в оперативное управление создаваемого автономного учреждения;</w:t>
      </w:r>
    </w:p>
    <w:p w:rsidR="00ED4F33" w:rsidRPr="00ED4F33" w:rsidRDefault="00ED4F33" w:rsidP="00ED4F33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ED4F33">
        <w:rPr>
          <w:bCs/>
          <w:szCs w:val="28"/>
        </w:rPr>
        <w:lastRenderedPageBreak/>
        <w:t>5) иные сведения.</w:t>
      </w:r>
    </w:p>
    <w:p w:rsidR="00980DDE" w:rsidRPr="00980DDE" w:rsidRDefault="00033719" w:rsidP="00980DDE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2.</w:t>
      </w:r>
      <w:r>
        <w:rPr>
          <w:bCs/>
          <w:szCs w:val="28"/>
        </w:rPr>
        <w:t>4</w:t>
      </w:r>
      <w:r w:rsidRPr="00033719">
        <w:rPr>
          <w:bCs/>
          <w:szCs w:val="28"/>
        </w:rPr>
        <w:t xml:space="preserve">. </w:t>
      </w:r>
      <w:r w:rsidR="00980DDE" w:rsidRPr="00980DDE">
        <w:rPr>
          <w:bCs/>
          <w:szCs w:val="28"/>
        </w:rPr>
        <w:t>Решение о создании автономного учреждения путем изменения типа существующего муниципального учреждения должно содержать:</w:t>
      </w:r>
    </w:p>
    <w:p w:rsidR="00980DDE" w:rsidRPr="00980DDE" w:rsidRDefault="00980DDE" w:rsidP="00980DDE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980DDE">
        <w:rPr>
          <w:bCs/>
          <w:szCs w:val="28"/>
        </w:rPr>
        <w:t>1)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980DDE" w:rsidRPr="00980DDE" w:rsidRDefault="00980DDE" w:rsidP="00980DDE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980DDE">
        <w:rPr>
          <w:bCs/>
          <w:szCs w:val="28"/>
        </w:rPr>
        <w:t>2) перечень мероприятий по созданию автономного учреждения с указанием сроков их проведения.</w:t>
      </w:r>
    </w:p>
    <w:p w:rsidR="00980DDE" w:rsidRPr="00980DDE" w:rsidRDefault="00980DDE" w:rsidP="00980DDE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2.4.1.</w:t>
      </w:r>
      <w:r w:rsidRPr="00980DDE">
        <w:rPr>
          <w:bCs/>
          <w:szCs w:val="28"/>
        </w:rPr>
        <w:t xml:space="preserve"> Решение о создании автономного учреждения путем изменения типа существующего государственного учреждения, находящегося в ведении муниципального учреждения также должно содержать сведения об органе,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учреждения.</w:t>
      </w:r>
    </w:p>
    <w:p w:rsidR="00033719" w:rsidRPr="00033719" w:rsidRDefault="00033719" w:rsidP="00980DDE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2.</w:t>
      </w:r>
      <w:r w:rsidR="00980DDE">
        <w:rPr>
          <w:bCs/>
          <w:szCs w:val="28"/>
        </w:rPr>
        <w:t>5</w:t>
      </w:r>
      <w:r w:rsidRPr="00033719">
        <w:rPr>
          <w:bCs/>
          <w:szCs w:val="28"/>
        </w:rPr>
        <w:t xml:space="preserve">. </w:t>
      </w:r>
      <w:r w:rsidR="00DD575F">
        <w:rPr>
          <w:bCs/>
          <w:szCs w:val="28"/>
        </w:rPr>
        <w:t>Предложение</w:t>
      </w:r>
      <w:r w:rsidRPr="00033719">
        <w:rPr>
          <w:bCs/>
          <w:szCs w:val="28"/>
        </w:rPr>
        <w:t xml:space="preserve"> </w:t>
      </w:r>
      <w:r w:rsidR="00DD575F" w:rsidRPr="00ED4F33">
        <w:rPr>
          <w:bCs/>
          <w:szCs w:val="28"/>
        </w:rPr>
        <w:t>о создании автономного учреждения путем изменения типа существующего муниципального учреждения</w:t>
      </w:r>
      <w:r w:rsidR="00DD575F">
        <w:rPr>
          <w:bCs/>
          <w:szCs w:val="28"/>
        </w:rPr>
        <w:t xml:space="preserve"> </w:t>
      </w:r>
      <w:r w:rsidRPr="00033719">
        <w:rPr>
          <w:bCs/>
          <w:szCs w:val="28"/>
        </w:rPr>
        <w:t>в обязательном порядке согласовывается с Управлением градостроительства, имущественных и земельных отношений администрации города Сосновоборска (УГИЗО), Финансовым управлением администрации города, Управлением планирования и экономического развития администрации города (УПЭР).</w:t>
      </w:r>
    </w:p>
    <w:p w:rsidR="00033719" w:rsidRP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2.</w:t>
      </w:r>
      <w:r w:rsidR="00980DDE">
        <w:rPr>
          <w:bCs/>
          <w:szCs w:val="28"/>
        </w:rPr>
        <w:t>6</w:t>
      </w:r>
      <w:r w:rsidRPr="00033719">
        <w:rPr>
          <w:bCs/>
          <w:szCs w:val="28"/>
        </w:rPr>
        <w:t>. После принятия постановления администрации города о создании бюджетного и казенного учреждения путем изменения типа существующего автономного учреждения, структурное подразделение, осуществляющее функции и полномочия учредителя соответствующего бюджетного и казенного учреждения:</w:t>
      </w:r>
    </w:p>
    <w:p w:rsidR="00033719" w:rsidRP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- осуществляет действия, необходимые для внесения изменений в устав соответствующего бюджетного и казенного учреждения города в порядке, определенном законодательством;</w:t>
      </w:r>
    </w:p>
    <w:p w:rsid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 w:rsidRPr="00033719">
        <w:rPr>
          <w:bCs/>
          <w:szCs w:val="28"/>
        </w:rPr>
        <w:t>- представляют в Управление градостроительства, имущественных и земельных отношений администрации города Сосновоборска в течение трех рабочих дней с даты получения копию свидетельства о государственной регистрации о внесении изменений в учредительные документы бюджетного и казенного учреждения города, созданного путем изменения типа существующего автономного учреждения города</w:t>
      </w:r>
      <w:proofErr w:type="gramStart"/>
      <w:r w:rsidRPr="00033719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E22E95" w:rsidRDefault="00BE4B19" w:rsidP="00E22E95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044D4F">
        <w:rPr>
          <w:bCs/>
          <w:szCs w:val="28"/>
        </w:rPr>
        <w:t xml:space="preserve">Дополнить </w:t>
      </w:r>
      <w:r w:rsidR="00371848">
        <w:rPr>
          <w:bCs/>
          <w:szCs w:val="28"/>
        </w:rPr>
        <w:t xml:space="preserve">Порядок </w:t>
      </w:r>
      <w:r w:rsidR="00044D4F">
        <w:rPr>
          <w:bCs/>
          <w:szCs w:val="28"/>
        </w:rPr>
        <w:t xml:space="preserve">приложением </w:t>
      </w:r>
      <w:bookmarkStart w:id="0" w:name="_GoBack"/>
      <w:bookmarkEnd w:id="0"/>
      <w:r w:rsidR="00E22E95" w:rsidRPr="00E22E95">
        <w:rPr>
          <w:bCs/>
          <w:szCs w:val="28"/>
        </w:rPr>
        <w:t>согласно приложению к настоящему постановлению.</w:t>
      </w:r>
    </w:p>
    <w:p w:rsidR="00033719" w:rsidRPr="00033719" w:rsidRDefault="00033719" w:rsidP="00033719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033719">
        <w:rPr>
          <w:bCs/>
          <w:szCs w:val="28"/>
        </w:rPr>
        <w:t>Постановление вступает в силу после официального опубликования в городской газете «Рабочий»</w:t>
      </w:r>
      <w:r>
        <w:rPr>
          <w:bCs/>
          <w:szCs w:val="28"/>
        </w:rPr>
        <w:t>.</w:t>
      </w:r>
    </w:p>
    <w:p w:rsidR="005E7D71" w:rsidRDefault="00841A15" w:rsidP="005E7949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E7949">
        <w:rPr>
          <w:bCs/>
          <w:szCs w:val="28"/>
        </w:rPr>
        <w:t xml:space="preserve">. </w:t>
      </w:r>
      <w:proofErr w:type="gramStart"/>
      <w:r w:rsidR="005E7D71" w:rsidRPr="005E7D71">
        <w:rPr>
          <w:bCs/>
          <w:szCs w:val="28"/>
        </w:rPr>
        <w:t>Контроль за</w:t>
      </w:r>
      <w:proofErr w:type="gramEnd"/>
      <w:r w:rsidR="005E7D71" w:rsidRPr="005E7D71">
        <w:rPr>
          <w:bCs/>
          <w:szCs w:val="28"/>
        </w:rPr>
        <w:t xml:space="preserve"> исполнением постановления возложить на заместителя Главы города по социальным вопросам (Е.О. Романенко).</w:t>
      </w:r>
    </w:p>
    <w:p w:rsidR="00371848" w:rsidRDefault="00371848" w:rsidP="005E7949">
      <w:pPr>
        <w:spacing w:before="240" w:after="240"/>
        <w:ind w:firstLine="567"/>
        <w:contextualSpacing/>
        <w:jc w:val="both"/>
        <w:rPr>
          <w:bCs/>
          <w:szCs w:val="28"/>
        </w:rPr>
      </w:pPr>
    </w:p>
    <w:p w:rsidR="004E6ADA" w:rsidRDefault="004E6ADA" w:rsidP="005E7949">
      <w:pPr>
        <w:spacing w:before="240" w:after="240"/>
        <w:ind w:firstLine="567"/>
        <w:contextualSpacing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8A6E09" w:rsidRPr="005A399B" w:rsidTr="004E6ADA">
        <w:tc>
          <w:tcPr>
            <w:tcW w:w="4786" w:type="dxa"/>
            <w:shd w:val="clear" w:color="auto" w:fill="auto"/>
          </w:tcPr>
          <w:p w:rsidR="008A6E09" w:rsidRPr="005A399B" w:rsidRDefault="008A6E09" w:rsidP="00C22980">
            <w:pPr>
              <w:rPr>
                <w:szCs w:val="26"/>
              </w:rPr>
            </w:pPr>
            <w:r w:rsidRPr="005A399B">
              <w:rPr>
                <w:szCs w:val="26"/>
              </w:rPr>
              <w:t>Глав</w:t>
            </w:r>
            <w:r w:rsidR="00C22980">
              <w:rPr>
                <w:szCs w:val="26"/>
              </w:rPr>
              <w:t>а</w:t>
            </w:r>
            <w:r w:rsidRPr="005A399B">
              <w:rPr>
                <w:szCs w:val="26"/>
              </w:rPr>
              <w:t xml:space="preserve"> города</w:t>
            </w:r>
            <w:r w:rsidR="002A12F1">
              <w:rPr>
                <w:szCs w:val="26"/>
              </w:rPr>
              <w:t xml:space="preserve"> Сосновоборска</w:t>
            </w:r>
          </w:p>
        </w:tc>
        <w:tc>
          <w:tcPr>
            <w:tcW w:w="4784" w:type="dxa"/>
            <w:shd w:val="clear" w:color="auto" w:fill="auto"/>
          </w:tcPr>
          <w:p w:rsidR="008A6E09" w:rsidRPr="005A399B" w:rsidRDefault="00C22980" w:rsidP="00BB01B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А.С. Кудрявцев</w:t>
            </w:r>
          </w:p>
        </w:tc>
      </w:tr>
    </w:tbl>
    <w:p w:rsidR="00466D4B" w:rsidRDefault="00466D4B" w:rsidP="004E6ADA">
      <w:pPr>
        <w:jc w:val="center"/>
        <w:sectPr w:rsidR="00466D4B" w:rsidSect="00092AE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81182" w:rsidRDefault="00E81182" w:rsidP="00E81182">
      <w:pPr>
        <w:jc w:val="right"/>
      </w:pPr>
      <w:r>
        <w:lastRenderedPageBreak/>
        <w:t>Приложение</w:t>
      </w:r>
    </w:p>
    <w:p w:rsidR="009951E2" w:rsidRDefault="009951E2" w:rsidP="00E81182">
      <w:pPr>
        <w:jc w:val="right"/>
      </w:pPr>
      <w:r>
        <w:t>к постановлению администрации города Сосновоборска</w:t>
      </w:r>
    </w:p>
    <w:p w:rsidR="00E81182" w:rsidRDefault="009951E2" w:rsidP="0098159D">
      <w:pPr>
        <w:jc w:val="right"/>
      </w:pPr>
      <w:r>
        <w:t xml:space="preserve">от </w:t>
      </w:r>
      <w:r w:rsidR="00B933B3">
        <w:t>___</w:t>
      </w:r>
      <w:r>
        <w:t xml:space="preserve"> №</w:t>
      </w:r>
      <w:r w:rsidR="00B933B3">
        <w:t xml:space="preserve"> _____</w:t>
      </w:r>
    </w:p>
    <w:p w:rsidR="0098159D" w:rsidRDefault="0098159D" w:rsidP="0098159D">
      <w:pPr>
        <w:jc w:val="right"/>
      </w:pPr>
    </w:p>
    <w:p w:rsidR="00466D4B" w:rsidRPr="00597C59" w:rsidRDefault="00E81182" w:rsidP="00466D4B">
      <w:pPr>
        <w:contextualSpacing/>
        <w:jc w:val="center"/>
        <w:rPr>
          <w:b/>
        </w:rPr>
      </w:pPr>
      <w:r w:rsidRPr="00597C59">
        <w:rPr>
          <w:b/>
        </w:rPr>
        <w:t>Форма</w:t>
      </w:r>
      <w:r w:rsidR="00466D4B" w:rsidRPr="00597C59">
        <w:rPr>
          <w:b/>
        </w:rPr>
        <w:t xml:space="preserve"> </w:t>
      </w:r>
    </w:p>
    <w:p w:rsidR="00466D4B" w:rsidRDefault="00466D4B" w:rsidP="00466D4B">
      <w:pPr>
        <w:spacing w:before="240" w:after="240"/>
        <w:contextualSpacing/>
        <w:jc w:val="center"/>
        <w:rPr>
          <w:b/>
          <w:bCs/>
        </w:rPr>
      </w:pPr>
      <w:r w:rsidRPr="00466D4B">
        <w:rPr>
          <w:b/>
          <w:bCs/>
        </w:rPr>
        <w:t>предложения о создании автономного учреждения путем изменения типа существующего</w:t>
      </w:r>
      <w:r w:rsidRPr="00466D4B">
        <w:rPr>
          <w:b/>
          <w:bCs/>
        </w:rPr>
        <w:br/>
        <w:t>государственного или муниципального учреждения</w:t>
      </w:r>
    </w:p>
    <w:p w:rsidR="009951E2" w:rsidRDefault="009951E2" w:rsidP="00466D4B">
      <w:pPr>
        <w:spacing w:before="240" w:after="240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127"/>
        <w:gridCol w:w="3128"/>
        <w:gridCol w:w="3128"/>
      </w:tblGrid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I</w:t>
            </w:r>
            <w:r>
              <w:t>. Обоснование создания автономного учреждения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1. Описание целесообразности изменения типа существующего государственного или муниципального учреждения с учетом возможных социально-экономических последствий создания автономного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2. Оценка доступности предоставления предполагаемых услуг населению создаваемым автономным учреждением, описание ожидаемого качества выполняемых работ и оказываемых услуг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3. Описание основных целей и направлений деятельности создаваемого автономного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4. Реквизиты решения об одобрении изменения типа существующего государственного или муниципального учреждения высшим коллегиальным органом этого учреждения (при наличии такого органа)</w:t>
            </w:r>
            <w:r>
              <w:rPr>
                <w:rStyle w:val="af0"/>
              </w:rPr>
              <w:footnoteReference w:customMarkFollows="1" w:id="1"/>
              <w:t>*</w:t>
            </w:r>
            <w:r>
              <w:t xml:space="preserve"> или руководителем этого учреждения (при отсутствии коллегиального органа)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II</w:t>
            </w:r>
            <w:r>
              <w:t>. Общие сведения о существующем государственном или муниципальном учреждении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5. Полное наименование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6. Сокращенное наименование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7. Место нахождения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8. Почтовый адрес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 xml:space="preserve">9. Фамилия, имя, отчество руководителя государственного или муниципального учреждения и реквизиты решения о его назначении 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10. Сведения о собственнике имущества государственного или муниципального учреждения (Российская Федерация, наименование субъекта Российской Федерации, наименование муниципального образования)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11. Сведения об учредителе автономного учреждения (Российская Федерация, наименование субъекта Российской Федерации, наименование муниципального образования)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12. Наименование органа государственной власти, органа местного самоуправления, осуществляющего функции и полномочия учредителя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 xml:space="preserve">13. Реквизиты акта о создании государственного или муниципального учреждения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 xml:space="preserve">14. Основной государственный регистрационный номер государственного или муниципального учреждения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15. Идентификационный номер налогоплательщика (ИНН)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16. Код причины постановки на учет государственного или муниципального учреждения в налоговом органе (КПП)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17. Коды по Общероссийскому классификатору видов экономической деятельности, продукции и услуг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18. Перечень филиалов и представительств государственного или муниципального учреждения на территории Российской Федерации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19.</w:t>
            </w:r>
            <w:r w:rsidRPr="00A00CE5">
              <w:t xml:space="preserve"> </w:t>
            </w:r>
            <w:r>
              <w:t>Перечень филиалов и представительств государственного или муниципального учреждения за рубежом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III</w:t>
            </w:r>
            <w:r>
              <w:t>. Сведения о целях и видах деятельности существующего государственного или муниципального учреждения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 w:rsidRPr="00A00CE5">
              <w:t>20</w:t>
            </w:r>
            <w:r>
              <w:t>. Предмет и цели деятельности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21. Перечень основных видов деятельности (функций), закрепленных в уставе и осуществляемых государственным или муниципальным учреждением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22. Перечень иных видов деятельности, закрепленных в уставе и осуществляемых государственным или муниципальным учреждением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23. Информация о наличии лицензий (наименование лицензирующего органа, лицензируемый вид деятельности, номер лицензии, срок действия лицензии, дата принятия решения о предоставлении лицензии)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24. 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IV</w:t>
            </w:r>
            <w:r>
              <w:t>. Сведения об имуществе существующего государственного или муниципального учреждения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25. Сведения об имуществе государственного (муниципального) учреждения, закрепленном на праве оперативного управления: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 xml:space="preserve">перечень имущества </w:t>
            </w:r>
            <w:r>
              <w:rPr>
                <w:rStyle w:val="af0"/>
              </w:rPr>
              <w:footnoteReference w:customMarkFollows="1" w:id="2"/>
              <w:t>**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нефинансовых активов (на последнюю отчетную дату)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финансовых активов (на последнюю отчетную дату)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26. Сведения об имуществе, приобретенном государственным (муниципальным) учреждением за счет средств, полученных от осуществления предпринимательской и иной приносящей доход деятельности, поступившем в самостоятельное распоряжение учреждения и учитываемом на отдельном балансе: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 xml:space="preserve">перечень имущества </w:t>
            </w:r>
            <w:r>
              <w:rPr>
                <w:vertAlign w:val="superscript"/>
              </w:rPr>
              <w:t>**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нефинансовых активов (на последнюю отчетную дату)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финансовых активов (на последнюю отчетную дату)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27. Перечень объектов движимого имущества учреждения, которые предполагается включить в состав особо ценного движимого имущества автономного учреждения: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наименование объектов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объектов, за исключением объектов музейных, библиотечных и архивных фондов (на последнюю отчетную дату)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V</w:t>
            </w:r>
            <w:r>
              <w:t>. Сведения об ином имуществе, подлежащем передаче в оперативное управление создаваемого автономного учреждения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28. Сведения об ином имуществе, подлежащем передаче в оперативное управление: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lastRenderedPageBreak/>
              <w:t>наименование объектов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общая балансовая стоимость иного имущества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VI</w:t>
            </w:r>
            <w:r>
              <w:t>. Сведения о финансировании и доходах существующего государственного или муниципального учреждения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 xml:space="preserve">29. Объемы бюджетного финансирования государственного или муниципального учреждения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формы):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федеральный бюджет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бюджет субъекта Российской Федерации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  <w:ind w:left="284"/>
            </w:pPr>
            <w:r>
              <w:t>местный бюджет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30. Объемы средств, полученных из территориального фонда обязательного медицинского страхования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31. Объем доходов государственного или муниципального учреждения от осуществления предпринимательской и иной приносящей доход деятельности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>3</w:t>
            </w:r>
            <w:r w:rsidRPr="00A00CE5">
              <w:t>2</w:t>
            </w:r>
            <w:r>
              <w:t xml:space="preserve">. Объем доходов государственного </w:t>
            </w:r>
            <w:r>
              <w:lastRenderedPageBreak/>
              <w:t xml:space="preserve">(муниципального) учреждения от сдачи в аренду имущества, находящегося в государственной или муниципальной собственности,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lastRenderedPageBreak/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lastRenderedPageBreak/>
              <w:t>VII</w:t>
            </w:r>
            <w:r>
              <w:t>. Сведения о задолженности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33. Сведения о кредиторской задолженности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34. Сведения о дебиторской задолженности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VIII</w:t>
            </w:r>
            <w:r>
              <w:t xml:space="preserve">. Сведения об услугах (работах), оказываемых государственным или муниципальным учреждением </w:t>
            </w:r>
            <w:r>
              <w:rPr>
                <w:rStyle w:val="af0"/>
              </w:rPr>
              <w:footnoteReference w:customMarkFollows="1" w:id="3"/>
              <w:t>***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35. Перечень услуг (работ), оказываемых государственным или муниципальным учреждением населению за счет средств соответствующего бюджета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36. Количество потребителей услуг (работ), оказанных государственным или муниципальным учреждением населению за счет средств соответствующего бюджета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lastRenderedPageBreak/>
              <w:t>37. Перечень платных услуг (работ), оказываемых населению государственным или муниципальным учреждением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38. Количество потребителей платных услуг (работ), оказанных государственным или муниципальным учреждением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39. Перечень услуг (работ), оказываемых государственным или муниципальным учреждением населению на частично платной основе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40. Количество потребителей услуг (работ), оказанных государственным или муниципальным учреждением на частично платной основе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15479" w:type="dxa"/>
            <w:gridSpan w:val="4"/>
          </w:tcPr>
          <w:p w:rsidR="009951E2" w:rsidRDefault="009951E2" w:rsidP="003700A8">
            <w:pPr>
              <w:spacing w:after="120"/>
              <w:jc w:val="center"/>
            </w:pPr>
            <w:r>
              <w:rPr>
                <w:lang w:val="en-US"/>
              </w:rPr>
              <w:t>I</w:t>
            </w:r>
            <w:r w:rsidRPr="00A00CE5">
              <w:t>Х</w:t>
            </w:r>
            <w:r>
              <w:t>. Сведения о работниках государственного или муниципального учреждения и об уровне оплаты труда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</w:tcPr>
          <w:p w:rsidR="009951E2" w:rsidRDefault="009951E2" w:rsidP="003700A8">
            <w:pPr>
              <w:spacing w:after="120"/>
            </w:pPr>
            <w:r>
              <w:t>41. Штатная численность работников государственного или муниципального учреждения</w:t>
            </w:r>
          </w:p>
        </w:tc>
        <w:tc>
          <w:tcPr>
            <w:tcW w:w="9383" w:type="dxa"/>
            <w:gridSpan w:val="3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42. Фактическая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государственном или муниципальном учреждении по трудовым договорам (на дату представления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lastRenderedPageBreak/>
              <w:t>43. Численность лиц, работающих в государственном или муниципальном учреждении по гражданско-правовым договорам (на дату представления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44. Средняя заработная плата работников, которая обеспечивалась за счет средств соответствующего бюджета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 w:val="restart"/>
          </w:tcPr>
          <w:p w:rsidR="009951E2" w:rsidRDefault="009951E2" w:rsidP="003700A8">
            <w:pPr>
              <w:spacing w:after="120"/>
            </w:pPr>
            <w:r>
              <w:t xml:space="preserve">45. Средняя заработная плата работников, которая обеспечивалась за счет средств внебюджетных источников за предыдущие 3 года (начиная с года </w:t>
            </w:r>
            <w:r>
              <w:rPr>
                <w:lang w:val="en-US"/>
              </w:rPr>
              <w:t>n</w:t>
            </w:r>
            <w:r>
              <w:t>, предшествующего подаче формы)</w:t>
            </w: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n-2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n-1</w:t>
            </w: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</w:tr>
      <w:tr w:rsidR="009951E2" w:rsidTr="003700A8">
        <w:trPr>
          <w:cantSplit/>
          <w:jc w:val="center"/>
        </w:trPr>
        <w:tc>
          <w:tcPr>
            <w:tcW w:w="6096" w:type="dxa"/>
            <w:vMerge/>
          </w:tcPr>
          <w:p w:rsidR="009951E2" w:rsidRDefault="009951E2" w:rsidP="003700A8">
            <w:pPr>
              <w:spacing w:after="120"/>
            </w:pPr>
          </w:p>
        </w:tc>
        <w:tc>
          <w:tcPr>
            <w:tcW w:w="3127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  <w:tc>
          <w:tcPr>
            <w:tcW w:w="3128" w:type="dxa"/>
          </w:tcPr>
          <w:p w:rsidR="009951E2" w:rsidRDefault="009951E2" w:rsidP="003700A8">
            <w:pPr>
              <w:spacing w:after="120"/>
              <w:jc w:val="center"/>
            </w:pPr>
          </w:p>
        </w:tc>
      </w:tr>
    </w:tbl>
    <w:p w:rsidR="009951E2" w:rsidRPr="00466D4B" w:rsidRDefault="009951E2" w:rsidP="00466D4B">
      <w:pPr>
        <w:spacing w:before="240" w:after="240"/>
        <w:contextualSpacing/>
        <w:jc w:val="center"/>
        <w:rPr>
          <w:b/>
          <w:bCs/>
        </w:rPr>
      </w:pPr>
    </w:p>
    <w:p w:rsidR="00466D4B" w:rsidRDefault="00466D4B" w:rsidP="00466D4B">
      <w:pPr>
        <w:spacing w:before="360"/>
      </w:pPr>
      <w:r>
        <w:t>Гарантирую достоверность представленной информации</w:t>
      </w:r>
    </w:p>
    <w:p w:rsidR="00466D4B" w:rsidRDefault="00466D4B" w:rsidP="00466D4B">
      <w:pPr>
        <w:spacing w:before="120"/>
        <w:ind w:right="5132"/>
      </w:pPr>
    </w:p>
    <w:p w:rsidR="00466D4B" w:rsidRDefault="00466D4B" w:rsidP="00466D4B">
      <w:pPr>
        <w:pBdr>
          <w:top w:val="single" w:sz="4" w:space="1" w:color="auto"/>
        </w:pBdr>
        <w:spacing w:after="120"/>
        <w:ind w:right="513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 подпись руководителя органа государственной власти (органа местного самоуправления))</w:t>
      </w:r>
    </w:p>
    <w:p w:rsidR="00BB58BA" w:rsidRDefault="00BB58BA" w:rsidP="00466D4B">
      <w:pPr>
        <w:pBdr>
          <w:top w:val="single" w:sz="4" w:space="1" w:color="auto"/>
        </w:pBdr>
        <w:spacing w:after="120"/>
        <w:ind w:right="5131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555"/>
        <w:gridCol w:w="284"/>
        <w:gridCol w:w="2268"/>
        <w:gridCol w:w="113"/>
        <w:gridCol w:w="1134"/>
        <w:gridCol w:w="300"/>
      </w:tblGrid>
      <w:tr w:rsidR="00466D4B" w:rsidTr="00CA5479"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466D4B" w:rsidRDefault="00BB58BA" w:rsidP="00CA5479">
            <w:pPr>
              <w:jc w:val="right"/>
            </w:pPr>
            <w: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D4B" w:rsidRDefault="00466D4B" w:rsidP="00CA54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CA5479"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D4B" w:rsidRDefault="00466D4B" w:rsidP="00CA547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CA54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D4B" w:rsidRDefault="00466D4B" w:rsidP="00CA5479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CA547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66D4B" w:rsidRDefault="00466D4B" w:rsidP="00466D4B">
      <w:pPr>
        <w:ind w:left="10490"/>
        <w:jc w:val="center"/>
      </w:pPr>
      <w:r>
        <w:t>М.П.</w:t>
      </w:r>
    </w:p>
    <w:p w:rsidR="00E81182" w:rsidRDefault="00466D4B" w:rsidP="00466D4B">
      <w:pPr>
        <w:ind w:left="10490"/>
        <w:jc w:val="center"/>
      </w:pPr>
      <w:r>
        <w:rPr>
          <w:sz w:val="20"/>
          <w:szCs w:val="20"/>
        </w:rPr>
        <w:t>органа государственной власти</w:t>
      </w:r>
      <w:r>
        <w:rPr>
          <w:sz w:val="20"/>
          <w:szCs w:val="20"/>
        </w:rPr>
        <w:br/>
        <w:t>(органа местного самоуправления)</w:t>
      </w:r>
    </w:p>
    <w:sectPr w:rsidR="00E81182" w:rsidSect="00466D4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B" w:rsidRDefault="00466D4B" w:rsidP="00466D4B">
      <w:r>
        <w:separator/>
      </w:r>
    </w:p>
  </w:endnote>
  <w:endnote w:type="continuationSeparator" w:id="0">
    <w:p w:rsidR="00466D4B" w:rsidRDefault="00466D4B" w:rsidP="0046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B" w:rsidRDefault="00466D4B" w:rsidP="00466D4B">
      <w:r>
        <w:separator/>
      </w:r>
    </w:p>
  </w:footnote>
  <w:footnote w:type="continuationSeparator" w:id="0">
    <w:p w:rsidR="00466D4B" w:rsidRDefault="00466D4B" w:rsidP="00466D4B">
      <w:r>
        <w:continuationSeparator/>
      </w:r>
    </w:p>
  </w:footnote>
  <w:footnote w:id="1">
    <w:p w:rsidR="009951E2" w:rsidRDefault="009951E2" w:rsidP="009951E2">
      <w:pPr>
        <w:pStyle w:val="af1"/>
        <w:ind w:firstLine="567"/>
        <w:jc w:val="both"/>
      </w:pPr>
      <w:r>
        <w:rPr>
          <w:rStyle w:val="af0"/>
        </w:rPr>
        <w:t>*</w:t>
      </w:r>
      <w:r>
        <w:t> К форме прикладывается копия соответствующего документа, заверенная руководителем государственного (муниципального) учреждения или руководителем органа государственной власти (органа местного самоуправления).</w:t>
      </w:r>
    </w:p>
  </w:footnote>
  <w:footnote w:id="2">
    <w:p w:rsidR="009951E2" w:rsidRDefault="009951E2" w:rsidP="009951E2">
      <w:pPr>
        <w:pStyle w:val="af1"/>
        <w:ind w:firstLine="567"/>
        <w:jc w:val="both"/>
      </w:pPr>
      <w:r>
        <w:rPr>
          <w:rStyle w:val="af0"/>
        </w:rPr>
        <w:t>**</w:t>
      </w:r>
      <w:r>
        <w:t> Перечень имущества с указанием стоимости утверждается соответствующим федеральным органом исполнительной власти, органом исполнительной власти субъекта Российской Федерации или органом местного самоуправления. К форме прикладывается копия свидетельства о внесении имущества в реестр федерального имущества.</w:t>
      </w:r>
    </w:p>
  </w:footnote>
  <w:footnote w:id="3">
    <w:p w:rsidR="009951E2" w:rsidRDefault="009951E2" w:rsidP="009951E2">
      <w:pPr>
        <w:pStyle w:val="af1"/>
        <w:ind w:firstLine="567"/>
        <w:jc w:val="both"/>
      </w:pPr>
      <w:r>
        <w:rPr>
          <w:rStyle w:val="af0"/>
        </w:rPr>
        <w:t>***</w:t>
      </w:r>
      <w:r>
        <w:t> Не представляются научными организациями.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7E379C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055E5B"/>
    <w:multiLevelType w:val="hybridMultilevel"/>
    <w:tmpl w:val="661CBBCC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913D98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01F7A"/>
    <w:multiLevelType w:val="hybridMultilevel"/>
    <w:tmpl w:val="69C4F4BC"/>
    <w:lvl w:ilvl="0" w:tplc="A4A2888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31F57"/>
    <w:multiLevelType w:val="hybridMultilevel"/>
    <w:tmpl w:val="E32CB6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3DE05D0"/>
    <w:multiLevelType w:val="hybridMultilevel"/>
    <w:tmpl w:val="51383A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6D71B69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240DF5"/>
    <w:multiLevelType w:val="hybridMultilevel"/>
    <w:tmpl w:val="687E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7C3"/>
    <w:multiLevelType w:val="hybridMultilevel"/>
    <w:tmpl w:val="B2A03AEC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CFE18C3"/>
    <w:multiLevelType w:val="hybridMultilevel"/>
    <w:tmpl w:val="2EBC2EA8"/>
    <w:lvl w:ilvl="0" w:tplc="451EE8F2">
      <w:start w:val="1"/>
      <w:numFmt w:val="decimal"/>
      <w:lvlText w:val="%1)"/>
      <w:lvlJc w:val="left"/>
      <w:pPr>
        <w:ind w:left="1219" w:hanging="51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740D50"/>
    <w:multiLevelType w:val="hybridMultilevel"/>
    <w:tmpl w:val="EE024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3251215"/>
    <w:multiLevelType w:val="multilevel"/>
    <w:tmpl w:val="1AB28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CE93226"/>
    <w:multiLevelType w:val="hybridMultilevel"/>
    <w:tmpl w:val="A56A76E0"/>
    <w:lvl w:ilvl="0" w:tplc="BED23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3F0E44"/>
    <w:multiLevelType w:val="hybridMultilevel"/>
    <w:tmpl w:val="239EB68E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A3703F"/>
    <w:multiLevelType w:val="hybridMultilevel"/>
    <w:tmpl w:val="C414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9"/>
    <w:rsid w:val="000251C9"/>
    <w:rsid w:val="00033719"/>
    <w:rsid w:val="00037791"/>
    <w:rsid w:val="00044D4F"/>
    <w:rsid w:val="00046953"/>
    <w:rsid w:val="000905BB"/>
    <w:rsid w:val="00092AEF"/>
    <w:rsid w:val="000C34B0"/>
    <w:rsid w:val="000C7031"/>
    <w:rsid w:val="000D10FC"/>
    <w:rsid w:val="000E04BB"/>
    <w:rsid w:val="000F0A8C"/>
    <w:rsid w:val="00113799"/>
    <w:rsid w:val="001249A5"/>
    <w:rsid w:val="00192946"/>
    <w:rsid w:val="001B4E4B"/>
    <w:rsid w:val="001F3241"/>
    <w:rsid w:val="001F7CBB"/>
    <w:rsid w:val="00205A1C"/>
    <w:rsid w:val="00226787"/>
    <w:rsid w:val="00295AB4"/>
    <w:rsid w:val="002A12F1"/>
    <w:rsid w:val="002B7641"/>
    <w:rsid w:val="002C2EBB"/>
    <w:rsid w:val="002C32CA"/>
    <w:rsid w:val="00310205"/>
    <w:rsid w:val="00314F72"/>
    <w:rsid w:val="003438B2"/>
    <w:rsid w:val="00371848"/>
    <w:rsid w:val="003C7C42"/>
    <w:rsid w:val="003E1397"/>
    <w:rsid w:val="003E7CB2"/>
    <w:rsid w:val="003F4CF7"/>
    <w:rsid w:val="004247E4"/>
    <w:rsid w:val="00466D4B"/>
    <w:rsid w:val="00497FDD"/>
    <w:rsid w:val="004C2671"/>
    <w:rsid w:val="004D2FAB"/>
    <w:rsid w:val="004E6ADA"/>
    <w:rsid w:val="004F0838"/>
    <w:rsid w:val="004F0DEA"/>
    <w:rsid w:val="004F5F17"/>
    <w:rsid w:val="004F6630"/>
    <w:rsid w:val="0051475D"/>
    <w:rsid w:val="00533CCF"/>
    <w:rsid w:val="005747F7"/>
    <w:rsid w:val="00575D59"/>
    <w:rsid w:val="00597C59"/>
    <w:rsid w:val="005B2743"/>
    <w:rsid w:val="005E7949"/>
    <w:rsid w:val="005E7D71"/>
    <w:rsid w:val="00630DC7"/>
    <w:rsid w:val="00656905"/>
    <w:rsid w:val="00662831"/>
    <w:rsid w:val="006775BB"/>
    <w:rsid w:val="00677F78"/>
    <w:rsid w:val="00683F74"/>
    <w:rsid w:val="006A47D5"/>
    <w:rsid w:val="006E4DE2"/>
    <w:rsid w:val="00700088"/>
    <w:rsid w:val="00774EE0"/>
    <w:rsid w:val="007D2596"/>
    <w:rsid w:val="007D4C76"/>
    <w:rsid w:val="007E158A"/>
    <w:rsid w:val="007F7B11"/>
    <w:rsid w:val="0080698A"/>
    <w:rsid w:val="00837336"/>
    <w:rsid w:val="00841A15"/>
    <w:rsid w:val="00862C32"/>
    <w:rsid w:val="00870BC7"/>
    <w:rsid w:val="00886C4C"/>
    <w:rsid w:val="008A03A0"/>
    <w:rsid w:val="008A6E09"/>
    <w:rsid w:val="008B4D8D"/>
    <w:rsid w:val="008C01E9"/>
    <w:rsid w:val="008E1FB3"/>
    <w:rsid w:val="008E6787"/>
    <w:rsid w:val="008E718A"/>
    <w:rsid w:val="009048B7"/>
    <w:rsid w:val="00905073"/>
    <w:rsid w:val="009107B7"/>
    <w:rsid w:val="009177EE"/>
    <w:rsid w:val="0092416F"/>
    <w:rsid w:val="00927420"/>
    <w:rsid w:val="00945857"/>
    <w:rsid w:val="00964F0A"/>
    <w:rsid w:val="00980DDE"/>
    <w:rsid w:val="0098159D"/>
    <w:rsid w:val="009914CD"/>
    <w:rsid w:val="009951E2"/>
    <w:rsid w:val="009B1CE2"/>
    <w:rsid w:val="009C2CD4"/>
    <w:rsid w:val="009E0EE9"/>
    <w:rsid w:val="00A023F2"/>
    <w:rsid w:val="00A40F0E"/>
    <w:rsid w:val="00A64D46"/>
    <w:rsid w:val="00AA19FB"/>
    <w:rsid w:val="00AD2B24"/>
    <w:rsid w:val="00AE50EC"/>
    <w:rsid w:val="00AE6E91"/>
    <w:rsid w:val="00B01F14"/>
    <w:rsid w:val="00B153A0"/>
    <w:rsid w:val="00B2449A"/>
    <w:rsid w:val="00B35182"/>
    <w:rsid w:val="00B429FA"/>
    <w:rsid w:val="00B438E8"/>
    <w:rsid w:val="00B45A68"/>
    <w:rsid w:val="00B4674F"/>
    <w:rsid w:val="00B75506"/>
    <w:rsid w:val="00B80CFB"/>
    <w:rsid w:val="00B933B3"/>
    <w:rsid w:val="00BA3944"/>
    <w:rsid w:val="00BA4558"/>
    <w:rsid w:val="00BB3550"/>
    <w:rsid w:val="00BB58BA"/>
    <w:rsid w:val="00BE2843"/>
    <w:rsid w:val="00BE4B19"/>
    <w:rsid w:val="00BE6698"/>
    <w:rsid w:val="00C02935"/>
    <w:rsid w:val="00C22980"/>
    <w:rsid w:val="00C328EC"/>
    <w:rsid w:val="00C37B72"/>
    <w:rsid w:val="00C45484"/>
    <w:rsid w:val="00C56FA1"/>
    <w:rsid w:val="00C72FBB"/>
    <w:rsid w:val="00C75B49"/>
    <w:rsid w:val="00CC5ACE"/>
    <w:rsid w:val="00CC7A87"/>
    <w:rsid w:val="00CE004F"/>
    <w:rsid w:val="00D03716"/>
    <w:rsid w:val="00D05E36"/>
    <w:rsid w:val="00D07A8A"/>
    <w:rsid w:val="00D269F6"/>
    <w:rsid w:val="00D454C2"/>
    <w:rsid w:val="00D45ECB"/>
    <w:rsid w:val="00D577D9"/>
    <w:rsid w:val="00DB0B94"/>
    <w:rsid w:val="00DD575F"/>
    <w:rsid w:val="00DE09F3"/>
    <w:rsid w:val="00DF1E67"/>
    <w:rsid w:val="00DF4BAC"/>
    <w:rsid w:val="00E22E95"/>
    <w:rsid w:val="00E34B1D"/>
    <w:rsid w:val="00E43800"/>
    <w:rsid w:val="00E5354B"/>
    <w:rsid w:val="00E61EEB"/>
    <w:rsid w:val="00E81182"/>
    <w:rsid w:val="00E8774E"/>
    <w:rsid w:val="00EC7235"/>
    <w:rsid w:val="00ED4F33"/>
    <w:rsid w:val="00EE54AB"/>
    <w:rsid w:val="00F154EC"/>
    <w:rsid w:val="00F44C5D"/>
    <w:rsid w:val="00FA29FE"/>
    <w:rsid w:val="00FA6B38"/>
    <w:rsid w:val="00FB7A83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6E09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E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8A6E09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Название Знак"/>
    <w:basedOn w:val="a0"/>
    <w:link w:val="a3"/>
    <w:uiPriority w:val="10"/>
    <w:rsid w:val="008A6E09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A6E0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6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8A6E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BE284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E2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38B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3438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43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8C01E9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ad">
    <w:name w:val="Основной текст_"/>
    <w:link w:val="3"/>
    <w:locked/>
    <w:rsid w:val="008C01E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8C01E9"/>
    <w:pPr>
      <w:widowControl w:val="0"/>
      <w:shd w:val="clear" w:color="auto" w:fill="FFFFFF"/>
      <w:suppressAutoHyphens w:val="0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+ 13"/>
    <w:aliases w:val="5 pt,Интервал 0 pt"/>
    <w:rsid w:val="008C01E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9B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5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AB4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footnote reference"/>
    <w:basedOn w:val="a0"/>
    <w:uiPriority w:val="99"/>
    <w:rsid w:val="00466D4B"/>
    <w:rPr>
      <w:vertAlign w:val="superscript"/>
    </w:rPr>
  </w:style>
  <w:style w:type="paragraph" w:styleId="af1">
    <w:name w:val="footnote text"/>
    <w:basedOn w:val="a"/>
    <w:link w:val="af2"/>
    <w:uiPriority w:val="99"/>
    <w:rsid w:val="00466D4B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66D4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6E09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E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8A6E09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Название Знак"/>
    <w:basedOn w:val="a0"/>
    <w:link w:val="a3"/>
    <w:uiPriority w:val="10"/>
    <w:rsid w:val="008A6E09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A6E0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6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8A6E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BE284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E2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38B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3438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43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8C01E9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ad">
    <w:name w:val="Основной текст_"/>
    <w:link w:val="3"/>
    <w:locked/>
    <w:rsid w:val="008C01E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8C01E9"/>
    <w:pPr>
      <w:widowControl w:val="0"/>
      <w:shd w:val="clear" w:color="auto" w:fill="FFFFFF"/>
      <w:suppressAutoHyphens w:val="0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+ 13"/>
    <w:aliases w:val="5 pt,Интервал 0 pt"/>
    <w:rsid w:val="008C01E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9B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5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AB4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footnote reference"/>
    <w:basedOn w:val="a0"/>
    <w:uiPriority w:val="99"/>
    <w:rsid w:val="00466D4B"/>
    <w:rPr>
      <w:vertAlign w:val="superscript"/>
    </w:rPr>
  </w:style>
  <w:style w:type="paragraph" w:styleId="af1">
    <w:name w:val="footnote text"/>
    <w:basedOn w:val="a"/>
    <w:link w:val="af2"/>
    <w:uiPriority w:val="99"/>
    <w:rsid w:val="00466D4B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66D4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A96FC06C7C81AAC34712BE0C432D24D5CF2F53B8A9AA2AE871FFC0AE9FB3BDACDB05CACDDF59FAD04988CD94713B013789BDF9A4446CA55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User</cp:lastModifiedBy>
  <cp:revision>61</cp:revision>
  <cp:lastPrinted>2023-04-28T02:37:00Z</cp:lastPrinted>
  <dcterms:created xsi:type="dcterms:W3CDTF">2022-05-25T03:14:00Z</dcterms:created>
  <dcterms:modified xsi:type="dcterms:W3CDTF">2023-04-28T08:28:00Z</dcterms:modified>
</cp:coreProperties>
</file>