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05" w:rsidRDefault="00236C05"/>
    <w:tbl>
      <w:tblPr>
        <w:tblW w:w="10985" w:type="dxa"/>
        <w:tblLook w:val="01E0" w:firstRow="1" w:lastRow="1" w:firstColumn="1" w:lastColumn="1" w:noHBand="0" w:noVBand="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C64A89" w:rsidRDefault="00236C05" w:rsidP="00645B25">
            <w:r>
              <w:t xml:space="preserve">«   </w:t>
            </w:r>
            <w:r w:rsidR="002666C5">
              <w:t>»</w:t>
            </w:r>
            <w:r w:rsidR="003A112A">
              <w:t xml:space="preserve"> </w:t>
            </w:r>
            <w:r>
              <w:t>января</w:t>
            </w:r>
            <w:r w:rsidR="00677803">
              <w:t xml:space="preserve"> </w:t>
            </w:r>
            <w:r w:rsidR="00BD0F44">
              <w:t>20</w:t>
            </w:r>
            <w:r w:rsidR="002666C5">
              <w:t>2</w:t>
            </w:r>
            <w:r>
              <w:t>4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</w:t>
            </w:r>
            <w:r w:rsidR="00F23857">
              <w:t xml:space="preserve">          </w:t>
            </w:r>
            <w:r w:rsidR="005E07CA">
              <w:t xml:space="preserve"> № </w:t>
            </w:r>
          </w:p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203441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12.</w:t>
            </w:r>
            <w:r w:rsidR="00203441">
              <w:t>02.</w:t>
            </w:r>
            <w:r w:rsidR="004055FE" w:rsidRPr="008E7BDF">
              <w:t>201</w:t>
            </w:r>
            <w:r w:rsidR="00203441">
              <w:t>9</w:t>
            </w:r>
            <w:r w:rsidR="00C53965" w:rsidRPr="008E7BDF">
              <w:t xml:space="preserve"> № </w:t>
            </w:r>
            <w:r w:rsidR="004055FE" w:rsidRPr="008E7BDF">
              <w:t>1</w:t>
            </w:r>
            <w:r w:rsidR="00203441">
              <w:t>90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>О</w:t>
            </w:r>
            <w:r w:rsidR="00203441">
              <w:t>б</w:t>
            </w:r>
            <w:r w:rsidR="00C42F3D" w:rsidRPr="008E7BDF">
              <w:t xml:space="preserve"> </w:t>
            </w:r>
            <w:r w:rsidR="00203441">
              <w:t>утверждении положения и состава межведомственной комиссии по налоговым и неналоговым платежам</w:t>
            </w:r>
            <w:r w:rsidR="00761C3E">
              <w:t>»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Pr="00D23DBD" w:rsidRDefault="00157CBB" w:rsidP="003E2655">
      <w:pPr>
        <w:keepNext/>
        <w:suppressAutoHyphens/>
      </w:pPr>
    </w:p>
    <w:p w:rsidR="009C03BF" w:rsidRPr="00D23DBD" w:rsidRDefault="009C03BF" w:rsidP="003E2655">
      <w:pPr>
        <w:keepNext/>
        <w:suppressAutoHyphens/>
      </w:pPr>
    </w:p>
    <w:p w:rsidR="0066142D" w:rsidRPr="009C03BF" w:rsidRDefault="001F05EB" w:rsidP="003E2655">
      <w:pPr>
        <w:keepNext/>
        <w:suppressAutoHyphens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обеспечения деятельности межведомственной комиссии по налоговым и неналоговым платежам</w:t>
      </w:r>
      <w:r>
        <w:rPr>
          <w:sz w:val="28"/>
          <w:szCs w:val="28"/>
        </w:rPr>
        <w:t xml:space="preserve">, на основании </w:t>
      </w:r>
      <w:r w:rsidR="00236C05">
        <w:rPr>
          <w:sz w:val="28"/>
          <w:szCs w:val="28"/>
        </w:rPr>
        <w:t>стат</w:t>
      </w:r>
      <w:r>
        <w:rPr>
          <w:sz w:val="28"/>
          <w:szCs w:val="28"/>
        </w:rPr>
        <w:t>ей</w:t>
      </w:r>
      <w:r w:rsidR="00236C05">
        <w:rPr>
          <w:sz w:val="28"/>
          <w:szCs w:val="28"/>
        </w:rPr>
        <w:t xml:space="preserve"> 26, 38 Устава города Сосновоборска Красноярского края, в связи с </w:t>
      </w:r>
      <w:r w:rsidR="003E2655">
        <w:rPr>
          <w:sz w:val="28"/>
          <w:szCs w:val="28"/>
        </w:rPr>
        <w:t>кадровыми изменениями</w:t>
      </w:r>
      <w:r w:rsidR="00AD3AEB" w:rsidRPr="009C03BF">
        <w:rPr>
          <w:sz w:val="28"/>
          <w:szCs w:val="28"/>
        </w:rPr>
        <w:t xml:space="preserve">, </w:t>
      </w:r>
    </w:p>
    <w:bookmarkEnd w:id="0"/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EC4C1F" w:rsidRDefault="001252A2" w:rsidP="00EC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666C5">
        <w:rPr>
          <w:sz w:val="28"/>
          <w:szCs w:val="28"/>
        </w:rPr>
        <w:t>:</w:t>
      </w:r>
    </w:p>
    <w:p w:rsidR="001F05EB" w:rsidRDefault="001F05EB" w:rsidP="00EC4C1F">
      <w:pPr>
        <w:ind w:firstLine="709"/>
        <w:jc w:val="both"/>
        <w:rPr>
          <w:sz w:val="28"/>
          <w:szCs w:val="28"/>
        </w:rPr>
      </w:pPr>
    </w:p>
    <w:p w:rsidR="00EC4C1F" w:rsidRDefault="00D732E4" w:rsidP="00EC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>в</w:t>
      </w:r>
      <w:r w:rsidR="000761EA">
        <w:rPr>
          <w:sz w:val="28"/>
          <w:szCs w:val="28"/>
        </w:rPr>
        <w:t xml:space="preserve"> постановление</w:t>
      </w:r>
      <w:r w:rsidR="001D0CC1">
        <w:rPr>
          <w:sz w:val="28"/>
          <w:szCs w:val="28"/>
        </w:rPr>
        <w:t xml:space="preserve"> администрации </w:t>
      </w:r>
      <w:r w:rsidR="00BD0F44">
        <w:rPr>
          <w:sz w:val="28"/>
          <w:szCs w:val="28"/>
        </w:rPr>
        <w:t xml:space="preserve">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12.</w:t>
      </w:r>
      <w:r w:rsidR="00906137">
        <w:rPr>
          <w:sz w:val="28"/>
          <w:szCs w:val="28"/>
        </w:rPr>
        <w:t>02.</w:t>
      </w:r>
      <w:r w:rsidR="004055FE">
        <w:rPr>
          <w:sz w:val="28"/>
          <w:szCs w:val="28"/>
        </w:rPr>
        <w:t>201</w:t>
      </w:r>
      <w:r w:rsidR="00906137">
        <w:rPr>
          <w:sz w:val="28"/>
          <w:szCs w:val="28"/>
        </w:rPr>
        <w:t>9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</w:t>
      </w:r>
      <w:r w:rsidR="00906137">
        <w:rPr>
          <w:sz w:val="28"/>
          <w:szCs w:val="28"/>
        </w:rPr>
        <w:t>90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</w:t>
      </w:r>
      <w:r w:rsidR="00613F90">
        <w:rPr>
          <w:sz w:val="28"/>
          <w:szCs w:val="28"/>
        </w:rPr>
        <w:t>б</w:t>
      </w:r>
      <w:r w:rsidR="00C42F3D" w:rsidRPr="00C42F3D">
        <w:rPr>
          <w:sz w:val="28"/>
          <w:szCs w:val="28"/>
        </w:rPr>
        <w:t xml:space="preserve"> </w:t>
      </w:r>
      <w:r w:rsidR="00613F90">
        <w:rPr>
          <w:sz w:val="28"/>
          <w:szCs w:val="28"/>
        </w:rPr>
        <w:t>утверждении положения и состава</w:t>
      </w:r>
      <w:r w:rsidR="00906137">
        <w:rPr>
          <w:sz w:val="28"/>
          <w:szCs w:val="28"/>
        </w:rPr>
        <w:t xml:space="preserve"> межведомственной </w:t>
      </w:r>
      <w:r w:rsidR="00C42F3D" w:rsidRPr="00C42F3D">
        <w:rPr>
          <w:sz w:val="28"/>
          <w:szCs w:val="28"/>
        </w:rPr>
        <w:t>комиссии по</w:t>
      </w:r>
      <w:r w:rsidR="00906137">
        <w:rPr>
          <w:sz w:val="28"/>
          <w:szCs w:val="28"/>
        </w:rPr>
        <w:t xml:space="preserve"> налоговым и неналоговым платежам</w:t>
      </w:r>
      <w:r w:rsidR="003A1FFA">
        <w:rPr>
          <w:sz w:val="28"/>
          <w:szCs w:val="28"/>
        </w:rPr>
        <w:t>»</w:t>
      </w:r>
      <w:r w:rsidR="002666C5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EC4C1F" w:rsidRDefault="00EC4C1F" w:rsidP="00EC4C1F">
      <w:pPr>
        <w:ind w:firstLine="709"/>
        <w:jc w:val="both"/>
        <w:rPr>
          <w:sz w:val="28"/>
          <w:szCs w:val="28"/>
        </w:rPr>
      </w:pPr>
      <w:r w:rsidRPr="00EC4C1F">
        <w:rPr>
          <w:sz w:val="28"/>
          <w:szCs w:val="28"/>
        </w:rPr>
        <w:t>Приложение 1 изложить в редакции Приложения 1 к настоящему постановлению.</w:t>
      </w:r>
      <w:r w:rsidR="001178CA" w:rsidRPr="00EC4C1F">
        <w:rPr>
          <w:sz w:val="28"/>
          <w:szCs w:val="28"/>
        </w:rPr>
        <w:t xml:space="preserve"> </w:t>
      </w:r>
    </w:p>
    <w:p w:rsidR="00EC4C1F" w:rsidRDefault="00EC4C1F" w:rsidP="00EC4C1F">
      <w:pPr>
        <w:ind w:firstLine="709"/>
        <w:jc w:val="both"/>
        <w:rPr>
          <w:sz w:val="28"/>
          <w:szCs w:val="28"/>
        </w:rPr>
      </w:pPr>
      <w:r w:rsidRPr="00EC4C1F">
        <w:rPr>
          <w:sz w:val="28"/>
          <w:szCs w:val="28"/>
        </w:rPr>
        <w:t xml:space="preserve">2. </w:t>
      </w:r>
      <w:r w:rsidR="002666C5" w:rsidRPr="00EC4C1F">
        <w:rPr>
          <w:sz w:val="28"/>
          <w:szCs w:val="28"/>
        </w:rPr>
        <w:t xml:space="preserve">Настоящее постановление вступает в силу </w:t>
      </w:r>
      <w:r w:rsidR="00654D10" w:rsidRPr="00EC4C1F">
        <w:rPr>
          <w:sz w:val="28"/>
          <w:szCs w:val="28"/>
        </w:rPr>
        <w:t>в</w:t>
      </w:r>
      <w:r w:rsidR="00C73480" w:rsidRPr="00EC4C1F">
        <w:rPr>
          <w:sz w:val="28"/>
          <w:szCs w:val="28"/>
        </w:rPr>
        <w:t xml:space="preserve"> </w:t>
      </w:r>
      <w:r w:rsidR="002666C5" w:rsidRPr="00EC4C1F">
        <w:rPr>
          <w:sz w:val="28"/>
          <w:szCs w:val="28"/>
        </w:rPr>
        <w:t>день, следующий за днем его официального опубликования в городской газете «Рабочий».</w:t>
      </w:r>
    </w:p>
    <w:p w:rsidR="00EC4C1F" w:rsidRDefault="00EC4C1F" w:rsidP="00EC4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761EA">
        <w:rPr>
          <w:sz w:val="28"/>
          <w:szCs w:val="28"/>
        </w:rPr>
        <w:t>Контроль за исполнением постановления возложить на заместителя Главы города по общественно – политической работе (</w:t>
      </w:r>
      <w:r w:rsidR="00551CCE">
        <w:rPr>
          <w:sz w:val="28"/>
          <w:szCs w:val="28"/>
        </w:rPr>
        <w:t>Ю.В. Крюкова</w:t>
      </w:r>
      <w:r w:rsidR="000761EA">
        <w:rPr>
          <w:sz w:val="28"/>
          <w:szCs w:val="28"/>
        </w:rPr>
        <w:t>).</w:t>
      </w:r>
    </w:p>
    <w:p w:rsidR="00EC4C1F" w:rsidRDefault="00EC4C1F" w:rsidP="00EC4C1F">
      <w:pPr>
        <w:ind w:firstLine="709"/>
        <w:jc w:val="both"/>
        <w:rPr>
          <w:sz w:val="28"/>
          <w:szCs w:val="28"/>
        </w:rPr>
      </w:pPr>
    </w:p>
    <w:p w:rsidR="00EC4C1F" w:rsidRDefault="00EC4C1F" w:rsidP="00EC4C1F">
      <w:pPr>
        <w:ind w:firstLine="709"/>
        <w:jc w:val="both"/>
        <w:rPr>
          <w:sz w:val="28"/>
          <w:szCs w:val="28"/>
        </w:rPr>
      </w:pPr>
    </w:p>
    <w:p w:rsidR="00EC4C1F" w:rsidRDefault="00EC4C1F" w:rsidP="00EC4C1F">
      <w:pPr>
        <w:ind w:firstLine="709"/>
        <w:jc w:val="both"/>
        <w:rPr>
          <w:sz w:val="28"/>
          <w:szCs w:val="28"/>
        </w:rPr>
      </w:pPr>
    </w:p>
    <w:p w:rsidR="0066142D" w:rsidRDefault="00EC4C1F" w:rsidP="00B6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666C5" w:rsidRPr="004B1D7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666C5" w:rsidRPr="004B1D79">
        <w:rPr>
          <w:sz w:val="28"/>
          <w:szCs w:val="28"/>
        </w:rPr>
        <w:t xml:space="preserve"> города</w:t>
      </w:r>
      <w:r w:rsidR="009D7A95">
        <w:rPr>
          <w:sz w:val="28"/>
          <w:szCs w:val="28"/>
        </w:rPr>
        <w:t xml:space="preserve"> </w:t>
      </w:r>
      <w:r w:rsidR="00C4665C">
        <w:rPr>
          <w:sz w:val="28"/>
          <w:szCs w:val="28"/>
        </w:rPr>
        <w:t>Сосновоборска</w:t>
      </w:r>
      <w:r w:rsidR="002666C5" w:rsidRPr="004B1D79">
        <w:rPr>
          <w:sz w:val="28"/>
          <w:szCs w:val="28"/>
        </w:rPr>
        <w:t xml:space="preserve"> </w:t>
      </w:r>
      <w:r w:rsidR="002666C5">
        <w:rPr>
          <w:sz w:val="28"/>
          <w:szCs w:val="28"/>
        </w:rPr>
        <w:t xml:space="preserve"> </w:t>
      </w:r>
      <w:r w:rsidR="002666C5" w:rsidRPr="004B1D79">
        <w:rPr>
          <w:sz w:val="28"/>
          <w:szCs w:val="28"/>
        </w:rPr>
        <w:t xml:space="preserve">                   </w:t>
      </w:r>
      <w:r w:rsidR="00E943C5">
        <w:rPr>
          <w:sz w:val="28"/>
          <w:szCs w:val="28"/>
        </w:rPr>
        <w:tab/>
      </w:r>
      <w:r w:rsidR="00E943C5">
        <w:rPr>
          <w:sz w:val="28"/>
          <w:szCs w:val="28"/>
        </w:rPr>
        <w:tab/>
      </w:r>
      <w:r w:rsidR="00B67888">
        <w:rPr>
          <w:sz w:val="28"/>
          <w:szCs w:val="28"/>
        </w:rPr>
        <w:t xml:space="preserve">           </w:t>
      </w:r>
      <w:r w:rsidR="002666C5" w:rsidRPr="004B1D7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Д.В. Иванов</w:t>
      </w:r>
    </w:p>
    <w:p w:rsidR="00EC4C1F" w:rsidRPr="00770691" w:rsidRDefault="00EC4C1F" w:rsidP="00EC4C1F">
      <w:pPr>
        <w:keepNext/>
        <w:keepLines/>
        <w:autoSpaceDE w:val="0"/>
        <w:autoSpaceDN w:val="0"/>
        <w:adjustRightInd w:val="0"/>
        <w:jc w:val="right"/>
        <w:rPr>
          <w:sz w:val="20"/>
          <w:szCs w:val="20"/>
        </w:rPr>
      </w:pPr>
      <w:r w:rsidRPr="00770691">
        <w:rPr>
          <w:sz w:val="20"/>
          <w:szCs w:val="20"/>
        </w:rPr>
        <w:lastRenderedPageBreak/>
        <w:t>Приложение 1</w:t>
      </w:r>
    </w:p>
    <w:p w:rsidR="00EC4C1F" w:rsidRPr="00770691" w:rsidRDefault="00EC4C1F" w:rsidP="00EC4C1F">
      <w:pPr>
        <w:keepNext/>
        <w:keepLines/>
        <w:autoSpaceDE w:val="0"/>
        <w:autoSpaceDN w:val="0"/>
        <w:adjustRightInd w:val="0"/>
        <w:jc w:val="right"/>
        <w:rPr>
          <w:sz w:val="20"/>
          <w:szCs w:val="20"/>
        </w:rPr>
      </w:pPr>
      <w:r w:rsidRPr="00770691">
        <w:rPr>
          <w:sz w:val="20"/>
          <w:szCs w:val="20"/>
        </w:rPr>
        <w:t>к постановлению администрации города</w:t>
      </w:r>
    </w:p>
    <w:p w:rsidR="00EC4C1F" w:rsidRDefault="00EC4C1F" w:rsidP="00EC4C1F">
      <w:pPr>
        <w:keepNext/>
        <w:keepLines/>
        <w:autoSpaceDE w:val="0"/>
        <w:autoSpaceDN w:val="0"/>
        <w:adjustRightInd w:val="0"/>
        <w:ind w:firstLine="552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70691">
        <w:rPr>
          <w:sz w:val="20"/>
          <w:szCs w:val="20"/>
        </w:rPr>
        <w:t xml:space="preserve">от </w:t>
      </w:r>
      <w:r>
        <w:rPr>
          <w:sz w:val="20"/>
          <w:szCs w:val="20"/>
        </w:rPr>
        <w:t>12.02.2019</w:t>
      </w:r>
      <w:r w:rsidRPr="0077069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190</w:t>
      </w:r>
    </w:p>
    <w:p w:rsidR="00EC4C1F" w:rsidRDefault="00EC4C1F" w:rsidP="00EC4C1F">
      <w:pPr>
        <w:pStyle w:val="ConsPlusNormal"/>
        <w:keepNext/>
        <w:keepLines/>
        <w:jc w:val="center"/>
        <w:rPr>
          <w:b/>
          <w:sz w:val="25"/>
          <w:szCs w:val="25"/>
        </w:rPr>
      </w:pPr>
    </w:p>
    <w:p w:rsidR="00EC4C1F" w:rsidRPr="00277CD7" w:rsidRDefault="00EC4C1F" w:rsidP="00EC4C1F">
      <w:pPr>
        <w:pStyle w:val="ConsPlusNormal"/>
        <w:keepNext/>
        <w:keepLines/>
        <w:jc w:val="center"/>
        <w:rPr>
          <w:b/>
          <w:sz w:val="25"/>
          <w:szCs w:val="25"/>
        </w:rPr>
      </w:pPr>
      <w:r w:rsidRPr="00277CD7">
        <w:rPr>
          <w:b/>
          <w:sz w:val="25"/>
          <w:szCs w:val="25"/>
        </w:rPr>
        <w:t>СОСТАВ МЕЖВЕДОМСТВЕННОЙ КОМИССИИ</w:t>
      </w:r>
    </w:p>
    <w:p w:rsidR="00EC4C1F" w:rsidRPr="00277CD7" w:rsidRDefault="00EC4C1F" w:rsidP="00EC4C1F">
      <w:pPr>
        <w:pStyle w:val="ConsPlusTitle"/>
        <w:keepNext/>
        <w:keepLines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277CD7">
        <w:rPr>
          <w:rFonts w:ascii="Times New Roman" w:hAnsi="Times New Roman" w:cs="Times New Roman"/>
          <w:b w:val="0"/>
          <w:sz w:val="25"/>
          <w:szCs w:val="25"/>
        </w:rPr>
        <w:t xml:space="preserve">      по снижению </w:t>
      </w:r>
      <w:r w:rsidRPr="00DE3067">
        <w:rPr>
          <w:rFonts w:ascii="Times New Roman" w:hAnsi="Times New Roman" w:cs="Times New Roman"/>
          <w:b w:val="0"/>
          <w:sz w:val="25"/>
          <w:szCs w:val="25"/>
        </w:rPr>
        <w:t xml:space="preserve">задолженности по </w:t>
      </w:r>
      <w:bookmarkStart w:id="1" w:name="_Hlk362480"/>
      <w:r w:rsidRPr="00DE3067">
        <w:rPr>
          <w:rFonts w:ascii="Times New Roman" w:hAnsi="Times New Roman" w:cs="Times New Roman"/>
          <w:b w:val="0"/>
          <w:sz w:val="25"/>
          <w:szCs w:val="25"/>
        </w:rPr>
        <w:t>налоговым и неналоговым платежам</w:t>
      </w:r>
      <w:bookmarkEnd w:id="1"/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111"/>
        <w:gridCol w:w="5528"/>
      </w:tblGrid>
      <w:tr w:rsidR="00EC4C1F" w:rsidRPr="00277CD7" w:rsidTr="00421B98">
        <w:trPr>
          <w:trHeight w:val="647"/>
        </w:trPr>
        <w:tc>
          <w:tcPr>
            <w:tcW w:w="4111" w:type="dxa"/>
          </w:tcPr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FE749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Малышева Елена Алексеевна</w:t>
            </w:r>
          </w:p>
        </w:tc>
        <w:tc>
          <w:tcPr>
            <w:tcW w:w="5528" w:type="dxa"/>
            <w:vAlign w:val="center"/>
          </w:tcPr>
          <w:p w:rsidR="00EC4C1F" w:rsidRPr="00FE7497" w:rsidRDefault="00EC4C1F" w:rsidP="00421B98">
            <w:pPr>
              <w:pStyle w:val="ad"/>
              <w:keepNext/>
              <w:keepLines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Default="00EC4C1F" w:rsidP="00EC4C1F">
            <w:pPr>
              <w:keepNext/>
              <w:keepLines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Pr="00277CD7">
              <w:rPr>
                <w:sz w:val="25"/>
                <w:szCs w:val="25"/>
              </w:rPr>
              <w:t>уководитель управления планирования и экономического развития администрации города,</w:t>
            </w:r>
            <w:r>
              <w:rPr>
                <w:sz w:val="25"/>
                <w:szCs w:val="25"/>
              </w:rPr>
              <w:t xml:space="preserve"> </w:t>
            </w:r>
            <w:r w:rsidRPr="00277CD7">
              <w:rPr>
                <w:sz w:val="25"/>
                <w:szCs w:val="25"/>
              </w:rPr>
              <w:t>председател</w:t>
            </w:r>
            <w:r>
              <w:rPr>
                <w:sz w:val="25"/>
                <w:szCs w:val="25"/>
              </w:rPr>
              <w:t>ь</w:t>
            </w:r>
            <w:r w:rsidRPr="00277CD7">
              <w:rPr>
                <w:sz w:val="25"/>
                <w:szCs w:val="25"/>
              </w:rPr>
              <w:t xml:space="preserve"> комиссии</w:t>
            </w:r>
          </w:p>
          <w:p w:rsidR="00EC4C1F" w:rsidRPr="00FE7497" w:rsidRDefault="00EC4C1F" w:rsidP="00421B98">
            <w:pPr>
              <w:pStyle w:val="ad"/>
              <w:keepNext/>
              <w:keepLines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</w:tc>
      </w:tr>
      <w:tr w:rsidR="00EC4C1F" w:rsidRPr="00277CD7" w:rsidTr="00421B98">
        <w:tc>
          <w:tcPr>
            <w:tcW w:w="4111" w:type="dxa"/>
            <w:vAlign w:val="center"/>
          </w:tcPr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 w:rsidRPr="00277CD7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5528" w:type="dxa"/>
            <w:vAlign w:val="center"/>
          </w:tcPr>
          <w:p w:rsidR="00EC4C1F" w:rsidRPr="00277CD7" w:rsidRDefault="00EC4C1F" w:rsidP="00421B98">
            <w:pPr>
              <w:pStyle w:val="ad"/>
              <w:keepNext/>
              <w:keepLines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</w:tc>
      </w:tr>
      <w:tr w:rsidR="00EC4C1F" w:rsidRPr="00277CD7" w:rsidTr="00421B98">
        <w:trPr>
          <w:trHeight w:val="178"/>
        </w:trPr>
        <w:tc>
          <w:tcPr>
            <w:tcW w:w="4111" w:type="dxa"/>
          </w:tcPr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EC4C1F" w:rsidRPr="00277CD7" w:rsidRDefault="00EC4C1F" w:rsidP="00EC4C1F">
            <w:pPr>
              <w:keepNext/>
              <w:keepLines/>
              <w:jc w:val="both"/>
              <w:textAlignment w:val="top"/>
              <w:rPr>
                <w:sz w:val="25"/>
                <w:szCs w:val="25"/>
              </w:rPr>
            </w:pPr>
          </w:p>
        </w:tc>
      </w:tr>
      <w:tr w:rsidR="00EC4C1F" w:rsidRPr="00277CD7" w:rsidTr="00421B98">
        <w:trPr>
          <w:trHeight w:val="68"/>
        </w:trPr>
        <w:tc>
          <w:tcPr>
            <w:tcW w:w="4111" w:type="dxa"/>
          </w:tcPr>
          <w:p w:rsidR="00EC4C1F" w:rsidRPr="008A4271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Сметанина Елена Юрьевна</w:t>
            </w:r>
          </w:p>
        </w:tc>
        <w:tc>
          <w:tcPr>
            <w:tcW w:w="5528" w:type="dxa"/>
          </w:tcPr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Главный специалист </w:t>
            </w:r>
            <w:r w:rsidRPr="00277CD7">
              <w:rPr>
                <w:sz w:val="25"/>
                <w:szCs w:val="25"/>
              </w:rPr>
              <w:t xml:space="preserve">отдела развития предпринимательства и труда управления планирования и экономического развития администрации города, </w:t>
            </w:r>
            <w:r w:rsidRPr="008A4271">
              <w:rPr>
                <w:sz w:val="25"/>
                <w:szCs w:val="25"/>
              </w:rPr>
              <w:t xml:space="preserve">секретарь </w:t>
            </w:r>
            <w:r>
              <w:rPr>
                <w:sz w:val="25"/>
                <w:szCs w:val="25"/>
              </w:rPr>
              <w:t>комиссии</w:t>
            </w: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</w:tc>
      </w:tr>
      <w:tr w:rsidR="00EC4C1F" w:rsidRPr="00277CD7" w:rsidTr="00421B98">
        <w:trPr>
          <w:trHeight w:val="68"/>
        </w:trPr>
        <w:tc>
          <w:tcPr>
            <w:tcW w:w="4111" w:type="dxa"/>
          </w:tcPr>
          <w:p w:rsidR="00EC4C1F" w:rsidRPr="00912FAD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 w:rsidRPr="00912FAD">
              <w:rPr>
                <w:color w:val="000000"/>
                <w:sz w:val="25"/>
                <w:szCs w:val="25"/>
              </w:rPr>
              <w:t xml:space="preserve">Свентицкая Наталья Евгеньевна  </w:t>
            </w:r>
          </w:p>
        </w:tc>
        <w:tc>
          <w:tcPr>
            <w:tcW w:w="5528" w:type="dxa"/>
          </w:tcPr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Руководитель</w:t>
            </w:r>
            <w:r w:rsidRPr="00277CD7">
              <w:rPr>
                <w:sz w:val="25"/>
                <w:szCs w:val="25"/>
              </w:rPr>
              <w:t xml:space="preserve"> управления градостроительства, имущественных и земельных отношений администрации города</w:t>
            </w:r>
            <w:r>
              <w:rPr>
                <w:sz w:val="25"/>
                <w:szCs w:val="25"/>
              </w:rPr>
              <w:t xml:space="preserve"> Сосновоборска </w:t>
            </w: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</w:tc>
      </w:tr>
      <w:tr w:rsidR="00EC4C1F" w:rsidRPr="00277CD7" w:rsidTr="00421B98">
        <w:tc>
          <w:tcPr>
            <w:tcW w:w="4111" w:type="dxa"/>
          </w:tcPr>
          <w:p w:rsidR="00EC4C1F" w:rsidRPr="008A4271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 w:rsidRPr="008A4271">
              <w:rPr>
                <w:sz w:val="25"/>
                <w:szCs w:val="25"/>
              </w:rPr>
              <w:t>Власенко Алексей Анатольевич</w:t>
            </w:r>
          </w:p>
        </w:tc>
        <w:tc>
          <w:tcPr>
            <w:tcW w:w="5528" w:type="dxa"/>
          </w:tcPr>
          <w:p w:rsidR="00EC4C1F" w:rsidRPr="008A4271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 w:rsidRPr="008A4271">
              <w:rPr>
                <w:sz w:val="25"/>
                <w:szCs w:val="25"/>
              </w:rPr>
              <w:t>Начальник юридического отдела управления делами и кадрами</w:t>
            </w:r>
          </w:p>
        </w:tc>
      </w:tr>
      <w:tr w:rsidR="00EC4C1F" w:rsidRPr="00277CD7" w:rsidTr="00421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Елисеева Ольга Федоровна</w:t>
            </w: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4A74AA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 w:rsidRPr="004A74AA">
              <w:rPr>
                <w:sz w:val="25"/>
                <w:szCs w:val="25"/>
              </w:rPr>
              <w:t>Сухарева Оксана Павловна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C4C1F" w:rsidRPr="00277CD7" w:rsidRDefault="00EC4C1F" w:rsidP="00421B98">
            <w:pPr>
              <w:keepNext/>
              <w:keepLines/>
              <w:shd w:val="clear" w:color="auto" w:fill="FFFFFF"/>
              <w:rPr>
                <w:sz w:val="25"/>
                <w:szCs w:val="25"/>
              </w:rPr>
            </w:pPr>
          </w:p>
          <w:p w:rsidR="00EC4C1F" w:rsidRPr="00277CD7" w:rsidRDefault="00EC4C1F" w:rsidP="00421B98">
            <w:pPr>
              <w:keepNext/>
              <w:keepLines/>
              <w:shd w:val="clear" w:color="auto" w:fill="FFFFFF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Pr="00277CD7">
              <w:rPr>
                <w:sz w:val="25"/>
                <w:szCs w:val="25"/>
              </w:rPr>
              <w:t>уководитель финансового управления администрации города</w:t>
            </w:r>
            <w:r>
              <w:rPr>
                <w:sz w:val="25"/>
                <w:szCs w:val="25"/>
              </w:rPr>
              <w:t xml:space="preserve"> Сосновоборска</w:t>
            </w: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4A74AA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</w:t>
            </w:r>
            <w:r w:rsidRPr="004A74AA">
              <w:rPr>
                <w:sz w:val="25"/>
                <w:szCs w:val="25"/>
              </w:rPr>
              <w:t>лавный специалист финансового управления администрации города</w:t>
            </w:r>
            <w:r>
              <w:rPr>
                <w:sz w:val="25"/>
                <w:szCs w:val="25"/>
              </w:rPr>
              <w:t xml:space="preserve"> Сосновоборска</w:t>
            </w: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</w:tc>
      </w:tr>
      <w:tr w:rsidR="00EC4C1F" w:rsidRPr="00277CD7" w:rsidTr="00421B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 w:rsidRPr="00277CD7">
              <w:rPr>
                <w:sz w:val="25"/>
                <w:szCs w:val="25"/>
              </w:rPr>
              <w:t>Шилова Светлана Владимировна</w:t>
            </w: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Павлова Людмила Викторовна             </w:t>
            </w: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94411A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 w:rsidRPr="0094411A">
              <w:rPr>
                <w:sz w:val="25"/>
                <w:szCs w:val="25"/>
              </w:rPr>
              <w:t>Карпушина Екатерина Эдуардовна</w:t>
            </w:r>
          </w:p>
          <w:p w:rsidR="00EC4C1F" w:rsidRPr="0094411A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94411A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Фурман Юлия Николаевна</w:t>
            </w: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 w:rsidRPr="00277CD7">
              <w:rPr>
                <w:sz w:val="25"/>
                <w:szCs w:val="25"/>
              </w:rPr>
              <w:t>Бурцева Надежда Анатольевна</w:t>
            </w: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Руководитель КС в г. Сосновоборске ОСФР по Красноярскому краю </w:t>
            </w:r>
            <w:r w:rsidRPr="0039207E">
              <w:rPr>
                <w:sz w:val="25"/>
                <w:szCs w:val="25"/>
              </w:rPr>
              <w:t>(по согласованию)</w:t>
            </w: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39207E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начальника Межрайонной ИФНС России № 1 по Красноярскому краю</w:t>
            </w:r>
          </w:p>
          <w:p w:rsidR="00EC4C1F" w:rsidRPr="0039207E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CD0ACB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З</w:t>
            </w:r>
            <w:r w:rsidRPr="00CD0ACB">
              <w:rPr>
                <w:color w:val="000000"/>
                <w:sz w:val="25"/>
                <w:szCs w:val="25"/>
              </w:rPr>
              <w:t>аместитель начальник отделения ОСП по г. Сосновоборску, лейтенант внутренней службы (по согласованию)</w:t>
            </w: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4937BC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начальника отдела урегулирования задолженности УФНС России по Красноярскому краю</w:t>
            </w: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277CD7">
              <w:rPr>
                <w:sz w:val="25"/>
                <w:szCs w:val="25"/>
              </w:rPr>
              <w:t>епутат Сосновоборского городского Совета депутатов (по согласованию)</w:t>
            </w: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  <w:p w:rsidR="00EC4C1F" w:rsidRPr="00277CD7" w:rsidRDefault="00EC4C1F" w:rsidP="00421B98">
            <w:pPr>
              <w:pStyle w:val="ad"/>
              <w:keepNext/>
              <w:keepLines/>
              <w:shd w:val="clear" w:color="auto" w:fill="FFFFFF"/>
              <w:spacing w:after="0"/>
              <w:jc w:val="both"/>
              <w:textAlignment w:val="top"/>
              <w:rPr>
                <w:sz w:val="25"/>
                <w:szCs w:val="25"/>
              </w:rPr>
            </w:pPr>
          </w:p>
        </w:tc>
      </w:tr>
    </w:tbl>
    <w:p w:rsidR="00EC4C1F" w:rsidRDefault="00EC4C1F" w:rsidP="00D23DBD">
      <w:pPr>
        <w:keepNext/>
        <w:suppressAutoHyphens/>
        <w:jc w:val="both"/>
        <w:rPr>
          <w:sz w:val="28"/>
          <w:szCs w:val="28"/>
        </w:rPr>
      </w:pPr>
    </w:p>
    <w:sectPr w:rsidR="00EC4C1F" w:rsidSect="00EC4C1F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137" w:rsidRDefault="00906137" w:rsidP="000C35C8">
      <w:r>
        <w:separator/>
      </w:r>
    </w:p>
  </w:endnote>
  <w:endnote w:type="continuationSeparator" w:id="0">
    <w:p w:rsidR="00906137" w:rsidRDefault="00906137" w:rsidP="000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137" w:rsidRDefault="00906137" w:rsidP="000C35C8">
      <w:r>
        <w:separator/>
      </w:r>
    </w:p>
  </w:footnote>
  <w:footnote w:type="continuationSeparator" w:id="0">
    <w:p w:rsidR="00906137" w:rsidRDefault="00906137" w:rsidP="000C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3441A65"/>
    <w:multiLevelType w:val="hybridMultilevel"/>
    <w:tmpl w:val="C9F8BC9A"/>
    <w:lvl w:ilvl="0" w:tplc="3E3A869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8A5"/>
    <w:multiLevelType w:val="multilevel"/>
    <w:tmpl w:val="B6A2128E"/>
    <w:lvl w:ilvl="0">
      <w:start w:val="1"/>
      <w:numFmt w:val="decimal"/>
      <w:lvlText w:val="%1."/>
      <w:lvlJc w:val="left"/>
      <w:pPr>
        <w:ind w:left="2624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1" w:hanging="780"/>
      </w:pPr>
      <w:rPr>
        <w:rFonts w:hint="default"/>
      </w:rPr>
    </w:lvl>
    <w:lvl w:ilvl="2">
      <w:start w:val="1"/>
      <w:numFmt w:val="decimal"/>
      <w:lvlText w:val="%3.6"/>
      <w:lvlJc w:val="left"/>
      <w:pPr>
        <w:ind w:left="404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6" w:hanging="2160"/>
      </w:pPr>
      <w:rPr>
        <w:rFonts w:hint="default"/>
      </w:rPr>
    </w:lvl>
  </w:abstractNum>
  <w:abstractNum w:abstractNumId="4" w15:restartNumberingAfterBreak="0">
    <w:nsid w:val="36F91D80"/>
    <w:multiLevelType w:val="hybridMultilevel"/>
    <w:tmpl w:val="BB3C7AAE"/>
    <w:lvl w:ilvl="0" w:tplc="3E3A869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69F4"/>
    <w:multiLevelType w:val="multilevel"/>
    <w:tmpl w:val="3368838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7" w15:restartNumberingAfterBreak="0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F44A3"/>
    <w:multiLevelType w:val="multilevel"/>
    <w:tmpl w:val="B6A2128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7" w:hanging="780"/>
      </w:pPr>
      <w:rPr>
        <w:rFonts w:hint="default"/>
      </w:rPr>
    </w:lvl>
    <w:lvl w:ilvl="2">
      <w:start w:val="1"/>
      <w:numFmt w:val="decimal"/>
      <w:lvlText w:val="%3.6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68ED0CB2"/>
    <w:multiLevelType w:val="hybridMultilevel"/>
    <w:tmpl w:val="92DC7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532E27"/>
    <w:multiLevelType w:val="multilevel"/>
    <w:tmpl w:val="3368838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FA96EC1"/>
    <w:multiLevelType w:val="hybridMultilevel"/>
    <w:tmpl w:val="483C7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CDF52AD"/>
    <w:multiLevelType w:val="hybridMultilevel"/>
    <w:tmpl w:val="C9F8BC9A"/>
    <w:lvl w:ilvl="0" w:tplc="3E3A8694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35958"/>
    <w:multiLevelType w:val="multilevel"/>
    <w:tmpl w:val="B7D6173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15"/>
  </w:num>
  <w:num w:numId="11">
    <w:abstractNumId w:val="1"/>
  </w:num>
  <w:num w:numId="12">
    <w:abstractNumId w:val="4"/>
  </w:num>
  <w:num w:numId="13">
    <w:abstractNumId w:val="14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1349C"/>
    <w:rsid w:val="00036027"/>
    <w:rsid w:val="000761EA"/>
    <w:rsid w:val="000A7761"/>
    <w:rsid w:val="000B4847"/>
    <w:rsid w:val="000C35C8"/>
    <w:rsid w:val="000C4632"/>
    <w:rsid w:val="000C4818"/>
    <w:rsid w:val="000D2169"/>
    <w:rsid w:val="000E5284"/>
    <w:rsid w:val="000F3A00"/>
    <w:rsid w:val="0010112A"/>
    <w:rsid w:val="001178CA"/>
    <w:rsid w:val="001252A2"/>
    <w:rsid w:val="00132876"/>
    <w:rsid w:val="0015518D"/>
    <w:rsid w:val="001570BD"/>
    <w:rsid w:val="00157CBB"/>
    <w:rsid w:val="00162338"/>
    <w:rsid w:val="00174186"/>
    <w:rsid w:val="00174CAD"/>
    <w:rsid w:val="0019148E"/>
    <w:rsid w:val="00194F13"/>
    <w:rsid w:val="001B65E5"/>
    <w:rsid w:val="001C1AB4"/>
    <w:rsid w:val="001D0A25"/>
    <w:rsid w:val="001D0CC1"/>
    <w:rsid w:val="001D76FB"/>
    <w:rsid w:val="001E40BB"/>
    <w:rsid w:val="001F05EB"/>
    <w:rsid w:val="001F1587"/>
    <w:rsid w:val="001F1D64"/>
    <w:rsid w:val="001F58B5"/>
    <w:rsid w:val="001F79FC"/>
    <w:rsid w:val="00203441"/>
    <w:rsid w:val="002261A7"/>
    <w:rsid w:val="00233EC9"/>
    <w:rsid w:val="00236C05"/>
    <w:rsid w:val="00245F2C"/>
    <w:rsid w:val="002628E4"/>
    <w:rsid w:val="002666C5"/>
    <w:rsid w:val="0027033E"/>
    <w:rsid w:val="0027213F"/>
    <w:rsid w:val="002A01DF"/>
    <w:rsid w:val="002B36E8"/>
    <w:rsid w:val="002C33C5"/>
    <w:rsid w:val="002D1D7E"/>
    <w:rsid w:val="002F38E6"/>
    <w:rsid w:val="002F63C0"/>
    <w:rsid w:val="003238B5"/>
    <w:rsid w:val="00350B01"/>
    <w:rsid w:val="00373FA2"/>
    <w:rsid w:val="00376FBF"/>
    <w:rsid w:val="003770A8"/>
    <w:rsid w:val="003803E7"/>
    <w:rsid w:val="00390FDF"/>
    <w:rsid w:val="0039169F"/>
    <w:rsid w:val="00393354"/>
    <w:rsid w:val="00395203"/>
    <w:rsid w:val="003A112A"/>
    <w:rsid w:val="003A1FFA"/>
    <w:rsid w:val="003C08DA"/>
    <w:rsid w:val="003D5D7B"/>
    <w:rsid w:val="003E2655"/>
    <w:rsid w:val="003F1E6E"/>
    <w:rsid w:val="004055FE"/>
    <w:rsid w:val="00425E26"/>
    <w:rsid w:val="0044479C"/>
    <w:rsid w:val="00471A91"/>
    <w:rsid w:val="004743E8"/>
    <w:rsid w:val="004779FF"/>
    <w:rsid w:val="004805C9"/>
    <w:rsid w:val="00490658"/>
    <w:rsid w:val="004A69F5"/>
    <w:rsid w:val="004B6700"/>
    <w:rsid w:val="004E24E6"/>
    <w:rsid w:val="004F5A73"/>
    <w:rsid w:val="00504E8E"/>
    <w:rsid w:val="00511E7A"/>
    <w:rsid w:val="005305B4"/>
    <w:rsid w:val="00532BC3"/>
    <w:rsid w:val="00551CCE"/>
    <w:rsid w:val="00563A0A"/>
    <w:rsid w:val="005671D4"/>
    <w:rsid w:val="005A6798"/>
    <w:rsid w:val="005A784A"/>
    <w:rsid w:val="005B58BE"/>
    <w:rsid w:val="005E07CA"/>
    <w:rsid w:val="00600BD0"/>
    <w:rsid w:val="00613F90"/>
    <w:rsid w:val="00645B25"/>
    <w:rsid w:val="00654D10"/>
    <w:rsid w:val="0066142D"/>
    <w:rsid w:val="00663D84"/>
    <w:rsid w:val="00670407"/>
    <w:rsid w:val="006710DD"/>
    <w:rsid w:val="006714C1"/>
    <w:rsid w:val="00677803"/>
    <w:rsid w:val="00691AC2"/>
    <w:rsid w:val="00694712"/>
    <w:rsid w:val="006B6BFF"/>
    <w:rsid w:val="006B77F9"/>
    <w:rsid w:val="006F3D40"/>
    <w:rsid w:val="00732FEE"/>
    <w:rsid w:val="0073445B"/>
    <w:rsid w:val="00734CB8"/>
    <w:rsid w:val="00735F38"/>
    <w:rsid w:val="0075476F"/>
    <w:rsid w:val="00761C3E"/>
    <w:rsid w:val="00766D5A"/>
    <w:rsid w:val="00784FB7"/>
    <w:rsid w:val="00787A5D"/>
    <w:rsid w:val="007B4023"/>
    <w:rsid w:val="007D7CD5"/>
    <w:rsid w:val="007E30C4"/>
    <w:rsid w:val="007E739D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06137"/>
    <w:rsid w:val="00910F2E"/>
    <w:rsid w:val="00912E67"/>
    <w:rsid w:val="00915B65"/>
    <w:rsid w:val="009266AD"/>
    <w:rsid w:val="00927919"/>
    <w:rsid w:val="00927F7A"/>
    <w:rsid w:val="009365FC"/>
    <w:rsid w:val="00941637"/>
    <w:rsid w:val="0095083C"/>
    <w:rsid w:val="00964B40"/>
    <w:rsid w:val="00981591"/>
    <w:rsid w:val="009A118A"/>
    <w:rsid w:val="009A375A"/>
    <w:rsid w:val="009C03BF"/>
    <w:rsid w:val="009D25FE"/>
    <w:rsid w:val="009D7A95"/>
    <w:rsid w:val="00A0235E"/>
    <w:rsid w:val="00A0301D"/>
    <w:rsid w:val="00A03863"/>
    <w:rsid w:val="00A05FFA"/>
    <w:rsid w:val="00A16CBE"/>
    <w:rsid w:val="00A25DCB"/>
    <w:rsid w:val="00A3229B"/>
    <w:rsid w:val="00A362AC"/>
    <w:rsid w:val="00A5133A"/>
    <w:rsid w:val="00A7712C"/>
    <w:rsid w:val="00A77A35"/>
    <w:rsid w:val="00A81BF4"/>
    <w:rsid w:val="00A90FE8"/>
    <w:rsid w:val="00A9442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67888"/>
    <w:rsid w:val="00B96179"/>
    <w:rsid w:val="00B97AC0"/>
    <w:rsid w:val="00BA39D7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4665C"/>
    <w:rsid w:val="00C53965"/>
    <w:rsid w:val="00C64A89"/>
    <w:rsid w:val="00C73480"/>
    <w:rsid w:val="00C825F8"/>
    <w:rsid w:val="00CA3FC7"/>
    <w:rsid w:val="00CC424A"/>
    <w:rsid w:val="00CD0704"/>
    <w:rsid w:val="00CD08FB"/>
    <w:rsid w:val="00D11630"/>
    <w:rsid w:val="00D23DBD"/>
    <w:rsid w:val="00D25483"/>
    <w:rsid w:val="00D471D7"/>
    <w:rsid w:val="00D535F2"/>
    <w:rsid w:val="00D57F39"/>
    <w:rsid w:val="00D732E4"/>
    <w:rsid w:val="00D7361E"/>
    <w:rsid w:val="00D82ACA"/>
    <w:rsid w:val="00D945D5"/>
    <w:rsid w:val="00DA6FAB"/>
    <w:rsid w:val="00DD1943"/>
    <w:rsid w:val="00DD6BE9"/>
    <w:rsid w:val="00DE2C30"/>
    <w:rsid w:val="00DE3C48"/>
    <w:rsid w:val="00E204E2"/>
    <w:rsid w:val="00E3662A"/>
    <w:rsid w:val="00E41C6D"/>
    <w:rsid w:val="00E444B8"/>
    <w:rsid w:val="00E551C5"/>
    <w:rsid w:val="00E66B16"/>
    <w:rsid w:val="00E75686"/>
    <w:rsid w:val="00E911E7"/>
    <w:rsid w:val="00E943C5"/>
    <w:rsid w:val="00EC4C1F"/>
    <w:rsid w:val="00ED2DD8"/>
    <w:rsid w:val="00EE0C69"/>
    <w:rsid w:val="00EE729F"/>
    <w:rsid w:val="00EF4C5C"/>
    <w:rsid w:val="00F23857"/>
    <w:rsid w:val="00F31D15"/>
    <w:rsid w:val="00F44B1B"/>
    <w:rsid w:val="00F6587E"/>
    <w:rsid w:val="00F67738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300B3"/>
  <w15:docId w15:val="{D05348D7-0A20-4922-B9B2-94CF16DB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0D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B338-6982-4995-896C-557338AD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295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ОКС_1</dc:creator>
  <cp:lastModifiedBy>Литвиненко Лариса</cp:lastModifiedBy>
  <cp:revision>14</cp:revision>
  <cp:lastPrinted>2024-01-16T06:43:00Z</cp:lastPrinted>
  <dcterms:created xsi:type="dcterms:W3CDTF">2022-11-16T01:23:00Z</dcterms:created>
  <dcterms:modified xsi:type="dcterms:W3CDTF">2024-01-16T06:44:00Z</dcterms:modified>
</cp:coreProperties>
</file>